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861" w:rsidRPr="00A56218" w:rsidRDefault="004A6861" w:rsidP="004A6861">
      <w:pPr>
        <w:jc w:val="center"/>
        <w:rPr>
          <w:rFonts w:asciiTheme="majorHAnsi" w:hAnsiTheme="majorHAnsi"/>
          <w:b/>
        </w:rPr>
      </w:pPr>
      <w:r w:rsidRPr="00A56218">
        <w:rPr>
          <w:rFonts w:asciiTheme="majorHAnsi" w:hAnsiTheme="majorHAnsi"/>
          <w:b/>
        </w:rPr>
        <w:t xml:space="preserve">RFP </w:t>
      </w:r>
      <w:r w:rsidR="00A56218" w:rsidRPr="00A56218">
        <w:rPr>
          <w:rFonts w:asciiTheme="majorHAnsi" w:hAnsiTheme="majorHAnsi"/>
          <w:b/>
        </w:rPr>
        <w:t>20-0</w:t>
      </w:r>
      <w:r w:rsidR="009D0DA7">
        <w:rPr>
          <w:rFonts w:asciiTheme="majorHAnsi" w:hAnsiTheme="majorHAnsi"/>
          <w:b/>
        </w:rPr>
        <w:t>31</w:t>
      </w:r>
    </w:p>
    <w:p w:rsidR="004A6861" w:rsidRPr="00A56218" w:rsidRDefault="004A6861" w:rsidP="004A6861">
      <w:pPr>
        <w:jc w:val="center"/>
        <w:rPr>
          <w:rFonts w:asciiTheme="majorHAnsi" w:hAnsiTheme="majorHAnsi"/>
          <w:b/>
        </w:rPr>
      </w:pPr>
      <w:r w:rsidRPr="00A56218">
        <w:rPr>
          <w:rFonts w:asciiTheme="majorHAnsi" w:hAnsiTheme="majorHAnsi"/>
          <w:b/>
        </w:rPr>
        <w:t>GUIDELINE OF DAILY RESPONSIBILITIES</w:t>
      </w:r>
    </w:p>
    <w:p w:rsidR="004A6861" w:rsidRPr="00A56218" w:rsidRDefault="0033756A" w:rsidP="004A6861">
      <w:pPr>
        <w:jc w:val="center"/>
        <w:rPr>
          <w:rFonts w:asciiTheme="majorHAnsi" w:hAnsiTheme="majorHAnsi"/>
          <w:b/>
        </w:rPr>
      </w:pPr>
      <w:r w:rsidRPr="00A56218">
        <w:rPr>
          <w:rFonts w:asciiTheme="majorHAnsi" w:hAnsiTheme="majorHAnsi"/>
          <w:b/>
        </w:rPr>
        <w:t xml:space="preserve">Attachment </w:t>
      </w:r>
      <w:r w:rsidR="009D0DA7">
        <w:rPr>
          <w:rFonts w:asciiTheme="majorHAnsi" w:hAnsiTheme="majorHAnsi"/>
          <w:b/>
        </w:rPr>
        <w:t>J</w:t>
      </w:r>
      <w:bookmarkStart w:id="0" w:name="_GoBack"/>
      <w:bookmarkEnd w:id="0"/>
    </w:p>
    <w:p w:rsidR="003A3D9E" w:rsidRPr="00A56218" w:rsidRDefault="003A3D9E">
      <w:pPr>
        <w:jc w:val="center"/>
        <w:rPr>
          <w:rFonts w:asciiTheme="majorHAnsi" w:hAnsiTheme="majorHAnsi"/>
        </w:rPr>
      </w:pPr>
    </w:p>
    <w:p w:rsidR="004A6861" w:rsidRPr="00A56218" w:rsidRDefault="004A6861">
      <w:pPr>
        <w:jc w:val="center"/>
        <w:rPr>
          <w:rFonts w:asciiTheme="majorHAnsi" w:hAnsiTheme="majorHAnsi"/>
          <w:b/>
          <w:u w:val="single"/>
        </w:rPr>
      </w:pPr>
      <w:r w:rsidRPr="00A56218">
        <w:rPr>
          <w:rFonts w:asciiTheme="majorHAnsi" w:hAnsiTheme="majorHAnsi"/>
          <w:b/>
          <w:u w:val="single"/>
        </w:rPr>
        <w:t>INDIANA GOVERNMENT CENTER</w:t>
      </w:r>
    </w:p>
    <w:p w:rsidR="004A6861" w:rsidRPr="00A56218" w:rsidRDefault="004A6861" w:rsidP="006F3F4F">
      <w:pPr>
        <w:rPr>
          <w:rFonts w:asciiTheme="majorHAnsi" w:hAnsiTheme="majorHAnsi"/>
          <w:b/>
          <w:u w:val="single"/>
        </w:rPr>
      </w:pPr>
    </w:p>
    <w:p w:rsidR="003A3D9E" w:rsidRPr="00A56218" w:rsidRDefault="003A3D9E">
      <w:pPr>
        <w:numPr>
          <w:ilvl w:val="0"/>
          <w:numId w:val="2"/>
        </w:numPr>
        <w:rPr>
          <w:rFonts w:asciiTheme="majorHAnsi" w:hAnsiTheme="majorHAnsi"/>
        </w:rPr>
      </w:pPr>
      <w:r w:rsidRPr="00A56218">
        <w:rPr>
          <w:rFonts w:asciiTheme="majorHAnsi" w:hAnsiTheme="majorHAnsi"/>
        </w:rPr>
        <w:t>The selected</w:t>
      </w:r>
      <w:r w:rsidR="00B54291">
        <w:rPr>
          <w:rFonts w:asciiTheme="majorHAnsi" w:hAnsiTheme="majorHAnsi"/>
        </w:rPr>
        <w:t xml:space="preserve"> cafeteria and coffee bar</w:t>
      </w:r>
      <w:r w:rsidRPr="00A56218">
        <w:rPr>
          <w:rFonts w:asciiTheme="majorHAnsi" w:hAnsiTheme="majorHAnsi"/>
        </w:rPr>
        <w:t xml:space="preserve"> respondent</w:t>
      </w:r>
      <w:r w:rsidR="00B54291">
        <w:rPr>
          <w:rFonts w:asciiTheme="majorHAnsi" w:hAnsiTheme="majorHAnsi"/>
        </w:rPr>
        <w:t>(s)</w:t>
      </w:r>
      <w:r w:rsidRPr="00A56218">
        <w:rPr>
          <w:rFonts w:asciiTheme="majorHAnsi" w:hAnsiTheme="majorHAnsi"/>
        </w:rPr>
        <w:t xml:space="preserve"> will be responsible for cleaning garbage receptacles and removing garbage to disposal area as designated by the</w:t>
      </w:r>
      <w:r w:rsidR="00FB30C4" w:rsidRPr="00A56218">
        <w:rPr>
          <w:rFonts w:asciiTheme="majorHAnsi" w:hAnsiTheme="majorHAnsi"/>
        </w:rPr>
        <w:t xml:space="preserve"> IGC</w:t>
      </w:r>
      <w:r w:rsidRPr="00A56218">
        <w:rPr>
          <w:rFonts w:asciiTheme="majorHAnsi" w:hAnsiTheme="majorHAnsi"/>
        </w:rPr>
        <w:t>.</w:t>
      </w:r>
    </w:p>
    <w:p w:rsidR="003A3D9E" w:rsidRPr="00A56218" w:rsidRDefault="003A3D9E">
      <w:pPr>
        <w:tabs>
          <w:tab w:val="left" w:pos="1080"/>
        </w:tabs>
        <w:ind w:left="720"/>
        <w:rPr>
          <w:rFonts w:asciiTheme="majorHAnsi" w:hAnsiTheme="majorHAnsi"/>
        </w:rPr>
      </w:pPr>
    </w:p>
    <w:p w:rsidR="003A3D9E" w:rsidRPr="00A56218" w:rsidRDefault="003A3D9E">
      <w:pPr>
        <w:numPr>
          <w:ilvl w:val="0"/>
          <w:numId w:val="2"/>
        </w:numPr>
        <w:rPr>
          <w:rFonts w:asciiTheme="majorHAnsi" w:hAnsiTheme="majorHAnsi"/>
        </w:rPr>
      </w:pPr>
      <w:r w:rsidRPr="00A56218">
        <w:rPr>
          <w:rFonts w:asciiTheme="majorHAnsi" w:hAnsiTheme="majorHAnsi"/>
        </w:rPr>
        <w:t>The selected</w:t>
      </w:r>
      <w:r w:rsidR="00B54291">
        <w:rPr>
          <w:rFonts w:asciiTheme="majorHAnsi" w:hAnsiTheme="majorHAnsi"/>
        </w:rPr>
        <w:t xml:space="preserve"> cafeteria</w:t>
      </w:r>
      <w:r w:rsidRPr="00A56218">
        <w:rPr>
          <w:rFonts w:asciiTheme="majorHAnsi" w:hAnsiTheme="majorHAnsi"/>
        </w:rPr>
        <w:t xml:space="preserve"> respondent will be responsible for the cleanliness of the grease disposal and the removal of the grease.</w:t>
      </w:r>
    </w:p>
    <w:p w:rsidR="003A3D9E" w:rsidRPr="00A56218" w:rsidRDefault="003A3D9E">
      <w:pPr>
        <w:rPr>
          <w:rFonts w:asciiTheme="majorHAnsi" w:hAnsiTheme="majorHAnsi"/>
        </w:rPr>
      </w:pPr>
    </w:p>
    <w:p w:rsidR="003A3D9E" w:rsidRPr="00A56218" w:rsidRDefault="003A3D9E">
      <w:pPr>
        <w:numPr>
          <w:ilvl w:val="0"/>
          <w:numId w:val="2"/>
        </w:numPr>
        <w:rPr>
          <w:rFonts w:asciiTheme="majorHAnsi" w:hAnsiTheme="majorHAnsi"/>
        </w:rPr>
      </w:pPr>
      <w:r w:rsidRPr="00A56218">
        <w:rPr>
          <w:rFonts w:asciiTheme="majorHAnsi" w:hAnsiTheme="majorHAnsi"/>
        </w:rPr>
        <w:t xml:space="preserve">The selected </w:t>
      </w:r>
      <w:r w:rsidR="00B54291">
        <w:rPr>
          <w:rFonts w:asciiTheme="majorHAnsi" w:hAnsiTheme="majorHAnsi"/>
        </w:rPr>
        <w:t xml:space="preserve">cafeteria </w:t>
      </w:r>
      <w:r w:rsidRPr="00A56218">
        <w:rPr>
          <w:rFonts w:asciiTheme="majorHAnsi" w:hAnsiTheme="majorHAnsi"/>
        </w:rPr>
        <w:t xml:space="preserve">respondent will be responsible for cleaning the floors, tables, chairs, </w:t>
      </w:r>
      <w:r w:rsidR="00BE1978" w:rsidRPr="00A56218">
        <w:rPr>
          <w:rFonts w:asciiTheme="majorHAnsi" w:hAnsiTheme="majorHAnsi"/>
        </w:rPr>
        <w:t xml:space="preserve">microwaves, </w:t>
      </w:r>
      <w:r w:rsidRPr="00A56218">
        <w:rPr>
          <w:rFonts w:asciiTheme="majorHAnsi" w:hAnsiTheme="majorHAnsi"/>
        </w:rPr>
        <w:t xml:space="preserve">interior windows and carpet in the cafeteria space </w:t>
      </w:r>
      <w:r w:rsidR="00FB30C4" w:rsidRPr="00A56218">
        <w:rPr>
          <w:rFonts w:asciiTheme="majorHAnsi" w:hAnsiTheme="majorHAnsi"/>
        </w:rPr>
        <w:t>of the IGC.</w:t>
      </w:r>
    </w:p>
    <w:p w:rsidR="00D25EFA" w:rsidRPr="00A56218" w:rsidRDefault="00D25EFA" w:rsidP="00D25EFA">
      <w:pPr>
        <w:rPr>
          <w:rFonts w:asciiTheme="majorHAnsi" w:hAnsiTheme="majorHAnsi"/>
        </w:rPr>
      </w:pPr>
    </w:p>
    <w:p w:rsidR="00D25EFA" w:rsidRPr="00A56218" w:rsidRDefault="00D25EFA" w:rsidP="00D25EFA">
      <w:pPr>
        <w:numPr>
          <w:ilvl w:val="0"/>
          <w:numId w:val="2"/>
        </w:numPr>
        <w:rPr>
          <w:rFonts w:asciiTheme="majorHAnsi" w:hAnsiTheme="majorHAnsi"/>
        </w:rPr>
      </w:pPr>
      <w:r w:rsidRPr="00A56218">
        <w:rPr>
          <w:rFonts w:asciiTheme="majorHAnsi" w:hAnsiTheme="majorHAnsi"/>
        </w:rPr>
        <w:t xml:space="preserve">The </w:t>
      </w:r>
      <w:r w:rsidR="00774391" w:rsidRPr="00A56218">
        <w:rPr>
          <w:rFonts w:asciiTheme="majorHAnsi" w:hAnsiTheme="majorHAnsi"/>
        </w:rPr>
        <w:t>selected respondent</w:t>
      </w:r>
      <w:r w:rsidR="00B54291">
        <w:rPr>
          <w:rFonts w:asciiTheme="majorHAnsi" w:hAnsiTheme="majorHAnsi"/>
        </w:rPr>
        <w:t>(s)</w:t>
      </w:r>
      <w:r w:rsidRPr="00A56218">
        <w:rPr>
          <w:rFonts w:asciiTheme="majorHAnsi" w:hAnsiTheme="majorHAnsi"/>
        </w:rPr>
        <w:t xml:space="preserve"> shall keep all equipment, glass windows, partitions, doors, fixtures, and accessories in good condition and shall promptly notify State of any needed maintenance and/or repairs.</w:t>
      </w:r>
    </w:p>
    <w:p w:rsidR="003A3D9E" w:rsidRPr="00A56218" w:rsidRDefault="003A3D9E">
      <w:pPr>
        <w:rPr>
          <w:rFonts w:asciiTheme="majorHAnsi" w:hAnsiTheme="majorHAnsi"/>
        </w:rPr>
      </w:pPr>
    </w:p>
    <w:p w:rsidR="003A3D9E" w:rsidRPr="00A56218" w:rsidRDefault="00774391">
      <w:pPr>
        <w:numPr>
          <w:ilvl w:val="0"/>
          <w:numId w:val="2"/>
        </w:numPr>
        <w:rPr>
          <w:rFonts w:asciiTheme="majorHAnsi" w:hAnsiTheme="majorHAnsi"/>
        </w:rPr>
      </w:pPr>
      <w:r w:rsidRPr="00A56218">
        <w:rPr>
          <w:rFonts w:asciiTheme="majorHAnsi" w:hAnsiTheme="majorHAnsi"/>
        </w:rPr>
        <w:t>The selected respondent</w:t>
      </w:r>
      <w:r w:rsidR="00B54291">
        <w:rPr>
          <w:rFonts w:asciiTheme="majorHAnsi" w:hAnsiTheme="majorHAnsi"/>
        </w:rPr>
        <w:t>(s)</w:t>
      </w:r>
      <w:r w:rsidR="003A3D9E" w:rsidRPr="00A56218">
        <w:rPr>
          <w:rFonts w:asciiTheme="majorHAnsi" w:hAnsiTheme="majorHAnsi"/>
        </w:rPr>
        <w:t xml:space="preserve"> shall be responsible for all sanitation measures necessary, including pest control in the kitchen, storage area and cafeteria space at the IGC.</w:t>
      </w:r>
    </w:p>
    <w:p w:rsidR="00860BC9" w:rsidRPr="00A56218" w:rsidRDefault="00860BC9" w:rsidP="007326E5">
      <w:pPr>
        <w:rPr>
          <w:rFonts w:asciiTheme="majorHAnsi" w:hAnsiTheme="majorHAnsi"/>
        </w:rPr>
      </w:pPr>
    </w:p>
    <w:p w:rsidR="0011479B" w:rsidRPr="00A56218" w:rsidRDefault="0011479B" w:rsidP="0011479B">
      <w:pPr>
        <w:numPr>
          <w:ilvl w:val="0"/>
          <w:numId w:val="2"/>
        </w:numPr>
        <w:rPr>
          <w:rFonts w:asciiTheme="majorHAnsi" w:hAnsiTheme="majorHAnsi"/>
        </w:rPr>
      </w:pPr>
      <w:r w:rsidRPr="00A56218">
        <w:rPr>
          <w:rFonts w:asciiTheme="majorHAnsi" w:hAnsiTheme="majorHAnsi"/>
        </w:rPr>
        <w:t xml:space="preserve">The </w:t>
      </w:r>
      <w:r w:rsidR="00774391" w:rsidRPr="00A56218">
        <w:rPr>
          <w:rFonts w:asciiTheme="majorHAnsi" w:hAnsiTheme="majorHAnsi"/>
        </w:rPr>
        <w:t>selected respondent</w:t>
      </w:r>
      <w:r w:rsidR="00B54291">
        <w:rPr>
          <w:rFonts w:asciiTheme="majorHAnsi" w:hAnsiTheme="majorHAnsi"/>
        </w:rPr>
        <w:t>(s)</w:t>
      </w:r>
      <w:r w:rsidRPr="00A56218">
        <w:rPr>
          <w:rFonts w:asciiTheme="majorHAnsi" w:hAnsiTheme="majorHAnsi"/>
        </w:rPr>
        <w:t xml:space="preserve"> will be responsible for their own secure handling of cash and transport of cash.  The State will not be held responsible for loss due to theft or other cause of </w:t>
      </w:r>
      <w:r w:rsidR="00774391" w:rsidRPr="00A56218">
        <w:rPr>
          <w:rFonts w:asciiTheme="majorHAnsi" w:hAnsiTheme="majorHAnsi"/>
        </w:rPr>
        <w:t>vendor</w:t>
      </w:r>
      <w:r w:rsidRPr="00A56218">
        <w:rPr>
          <w:rFonts w:asciiTheme="majorHAnsi" w:hAnsiTheme="majorHAnsi"/>
        </w:rPr>
        <w:t xml:space="preserve"> cash.</w:t>
      </w:r>
    </w:p>
    <w:p w:rsidR="0011479B" w:rsidRPr="00A56218" w:rsidRDefault="0011479B" w:rsidP="0011479B">
      <w:pPr>
        <w:ind w:left="720"/>
        <w:rPr>
          <w:rFonts w:asciiTheme="majorHAnsi" w:hAnsiTheme="majorHAnsi"/>
        </w:rPr>
      </w:pPr>
    </w:p>
    <w:p w:rsidR="00BD7FD0" w:rsidRPr="00A56218" w:rsidRDefault="00BD7FD0" w:rsidP="00774391">
      <w:pPr>
        <w:pStyle w:val="Default"/>
        <w:rPr>
          <w:rFonts w:asciiTheme="majorHAnsi" w:hAnsiTheme="majorHAnsi"/>
          <w:b/>
          <w:bCs/>
        </w:rPr>
      </w:pPr>
      <w:smartTag w:uri="urn:schemas-microsoft-com:office:smarttags" w:element="place">
        <w:smartTag w:uri="urn:schemas-microsoft-com:office:smarttags" w:element="PlaceName">
          <w:r w:rsidRPr="00A56218">
            <w:rPr>
              <w:rFonts w:asciiTheme="majorHAnsi" w:hAnsiTheme="majorHAnsi"/>
            </w:rPr>
            <w:t>Indiana</w:t>
          </w:r>
        </w:smartTag>
        <w:r w:rsidRPr="00A56218">
          <w:rPr>
            <w:rFonts w:asciiTheme="majorHAnsi" w:hAnsiTheme="majorHAnsi"/>
          </w:rPr>
          <w:t xml:space="preserve"> </w:t>
        </w:r>
        <w:smartTag w:uri="urn:schemas-microsoft-com:office:smarttags" w:element="PlaceName">
          <w:r w:rsidRPr="00A56218">
            <w:rPr>
              <w:rFonts w:asciiTheme="majorHAnsi" w:hAnsiTheme="majorHAnsi"/>
            </w:rPr>
            <w:t>Government</w:t>
          </w:r>
        </w:smartTag>
        <w:r w:rsidRPr="00A56218">
          <w:rPr>
            <w:rFonts w:asciiTheme="majorHAnsi" w:hAnsiTheme="majorHAnsi"/>
          </w:rPr>
          <w:t xml:space="preserve"> </w:t>
        </w:r>
        <w:smartTag w:uri="urn:schemas-microsoft-com:office:smarttags" w:element="PlaceType">
          <w:r w:rsidRPr="00A56218">
            <w:rPr>
              <w:rFonts w:asciiTheme="majorHAnsi" w:hAnsiTheme="majorHAnsi"/>
            </w:rPr>
            <w:t>Center</w:t>
          </w:r>
        </w:smartTag>
      </w:smartTag>
    </w:p>
    <w:p w:rsidR="00774391" w:rsidRPr="00A56218" w:rsidRDefault="00BD7FD0" w:rsidP="00774391">
      <w:pPr>
        <w:pStyle w:val="Default"/>
        <w:rPr>
          <w:rFonts w:asciiTheme="majorHAnsi" w:hAnsiTheme="majorHAnsi"/>
          <w:b/>
          <w:bCs/>
        </w:rPr>
      </w:pPr>
      <w:r w:rsidRPr="00A56218">
        <w:rPr>
          <w:rFonts w:asciiTheme="majorHAnsi" w:hAnsiTheme="majorHAnsi"/>
          <w:b/>
          <w:bCs/>
        </w:rPr>
        <w:t xml:space="preserve">Credential and Access Request Policy </w:t>
      </w:r>
    </w:p>
    <w:p w:rsidR="00BD7FD0" w:rsidRPr="00A56218" w:rsidRDefault="00BD7FD0" w:rsidP="00BD7FD0">
      <w:pPr>
        <w:pStyle w:val="Default"/>
        <w:rPr>
          <w:rFonts w:asciiTheme="majorHAnsi" w:hAnsiTheme="majorHAnsi"/>
        </w:rPr>
      </w:pPr>
    </w:p>
    <w:p w:rsidR="00BD7FD0" w:rsidRPr="00A56218" w:rsidRDefault="00BD7FD0" w:rsidP="00BD7FD0">
      <w:pPr>
        <w:pStyle w:val="Default"/>
        <w:rPr>
          <w:rFonts w:asciiTheme="majorHAnsi" w:hAnsiTheme="majorHAnsi"/>
        </w:rPr>
      </w:pPr>
      <w:r w:rsidRPr="00A56218">
        <w:rPr>
          <w:rFonts w:asciiTheme="majorHAnsi" w:hAnsiTheme="majorHAnsi"/>
          <w:b/>
          <w:bCs/>
          <w:u w:val="single"/>
        </w:rPr>
        <w:t xml:space="preserve">Scope </w:t>
      </w:r>
    </w:p>
    <w:p w:rsidR="00BD7FD0" w:rsidRPr="00A56218" w:rsidRDefault="00BD7FD0" w:rsidP="00BD7FD0">
      <w:pPr>
        <w:pStyle w:val="Default"/>
        <w:rPr>
          <w:rFonts w:asciiTheme="majorHAnsi" w:hAnsiTheme="majorHAnsi"/>
        </w:rPr>
      </w:pPr>
      <w:r w:rsidRPr="00A56218">
        <w:rPr>
          <w:rFonts w:asciiTheme="majorHAnsi" w:hAnsiTheme="majorHAnsi"/>
        </w:rPr>
        <w:t>This policy applies to anyone listed below whose main work location is the Indiana Government Center</w:t>
      </w:r>
      <w:r w:rsidR="00171314">
        <w:rPr>
          <w:rFonts w:asciiTheme="majorHAnsi" w:hAnsiTheme="majorHAnsi"/>
        </w:rPr>
        <w:t xml:space="preserve"> or surrounding locations.</w:t>
      </w:r>
    </w:p>
    <w:p w:rsidR="00171314" w:rsidRDefault="00171314" w:rsidP="00BD7FD0">
      <w:pPr>
        <w:pStyle w:val="Default"/>
        <w:rPr>
          <w:rFonts w:asciiTheme="majorHAnsi" w:hAnsiTheme="majorHAnsi"/>
          <w:b/>
          <w:bCs/>
          <w:u w:val="single"/>
        </w:rPr>
      </w:pPr>
    </w:p>
    <w:p w:rsidR="00BD7FD0" w:rsidRPr="00A56218" w:rsidRDefault="00BD7FD0" w:rsidP="00BD7FD0">
      <w:pPr>
        <w:pStyle w:val="Default"/>
        <w:rPr>
          <w:rFonts w:asciiTheme="majorHAnsi" w:hAnsiTheme="majorHAnsi"/>
        </w:rPr>
      </w:pPr>
      <w:r w:rsidRPr="00A56218">
        <w:rPr>
          <w:rFonts w:asciiTheme="majorHAnsi" w:hAnsiTheme="majorHAnsi"/>
          <w:b/>
          <w:bCs/>
          <w:u w:val="single"/>
        </w:rPr>
        <w:t xml:space="preserve">Definitions </w:t>
      </w:r>
    </w:p>
    <w:p w:rsidR="00BD7FD0" w:rsidRPr="00A56218" w:rsidRDefault="00BD7FD0" w:rsidP="00BD7FD0">
      <w:pPr>
        <w:pStyle w:val="Default"/>
        <w:numPr>
          <w:ilvl w:val="0"/>
          <w:numId w:val="8"/>
        </w:numPr>
        <w:ind w:left="720" w:hanging="360"/>
        <w:rPr>
          <w:rFonts w:asciiTheme="majorHAnsi" w:hAnsiTheme="majorHAnsi"/>
        </w:rPr>
      </w:pPr>
      <w:r w:rsidRPr="00A56218">
        <w:rPr>
          <w:rFonts w:asciiTheme="majorHAnsi" w:hAnsiTheme="majorHAnsi"/>
        </w:rPr>
        <w:t xml:space="preserve">• Employee: Any person who is employed by the State of </w:t>
      </w:r>
      <w:smartTag w:uri="urn:schemas-microsoft-com:office:smarttags" w:element="State">
        <w:smartTag w:uri="urn:schemas-microsoft-com:office:smarttags" w:element="place">
          <w:r w:rsidRPr="00A56218">
            <w:rPr>
              <w:rFonts w:asciiTheme="majorHAnsi" w:hAnsiTheme="majorHAnsi"/>
            </w:rPr>
            <w:t>Indiana</w:t>
          </w:r>
        </w:smartTag>
      </w:smartTag>
      <w:r w:rsidRPr="00A56218">
        <w:rPr>
          <w:rFonts w:asciiTheme="majorHAnsi" w:hAnsiTheme="majorHAnsi"/>
        </w:rPr>
        <w:t xml:space="preserve"> </w:t>
      </w:r>
    </w:p>
    <w:p w:rsidR="00BD7FD0" w:rsidRPr="00A56218" w:rsidRDefault="00BD7FD0" w:rsidP="00BD7FD0">
      <w:pPr>
        <w:pStyle w:val="Default"/>
        <w:numPr>
          <w:ilvl w:val="0"/>
          <w:numId w:val="8"/>
        </w:numPr>
        <w:ind w:left="720" w:hanging="360"/>
        <w:rPr>
          <w:rFonts w:asciiTheme="majorHAnsi" w:hAnsiTheme="majorHAnsi"/>
        </w:rPr>
      </w:pPr>
      <w:r w:rsidRPr="00A56218">
        <w:rPr>
          <w:rFonts w:asciiTheme="majorHAnsi" w:hAnsiTheme="majorHAnsi"/>
        </w:rPr>
        <w:t xml:space="preserve">• Non-employee: Any person who is not a direct employee of the State of </w:t>
      </w:r>
      <w:smartTag w:uri="urn:schemas-microsoft-com:office:smarttags" w:element="State">
        <w:smartTag w:uri="urn:schemas-microsoft-com:office:smarttags" w:element="place">
          <w:r w:rsidRPr="00A56218">
            <w:rPr>
              <w:rFonts w:asciiTheme="majorHAnsi" w:hAnsiTheme="majorHAnsi"/>
            </w:rPr>
            <w:t>Indiana</w:t>
          </w:r>
        </w:smartTag>
      </w:smartTag>
      <w:r w:rsidRPr="00A56218">
        <w:rPr>
          <w:rFonts w:asciiTheme="majorHAnsi" w:hAnsiTheme="majorHAnsi"/>
        </w:rPr>
        <w:t xml:space="preserve"> (i.e. contractor, consultant, service provider, etc.) </w:t>
      </w:r>
    </w:p>
    <w:p w:rsidR="00BD7FD0" w:rsidRPr="00A56218" w:rsidRDefault="00BD7FD0" w:rsidP="00BD7FD0">
      <w:pPr>
        <w:pStyle w:val="Default"/>
        <w:rPr>
          <w:rFonts w:asciiTheme="majorHAnsi" w:hAnsiTheme="majorHAnsi"/>
        </w:rPr>
      </w:pPr>
    </w:p>
    <w:p w:rsidR="00BD7FD0" w:rsidRPr="00A56218" w:rsidRDefault="00BD7FD0" w:rsidP="00BD7FD0">
      <w:pPr>
        <w:pStyle w:val="Default"/>
        <w:rPr>
          <w:rFonts w:asciiTheme="majorHAnsi" w:hAnsiTheme="majorHAnsi"/>
        </w:rPr>
      </w:pPr>
      <w:r w:rsidRPr="00A56218">
        <w:rPr>
          <w:rFonts w:asciiTheme="majorHAnsi" w:hAnsiTheme="majorHAnsi"/>
          <w:b/>
          <w:bCs/>
          <w:u w:val="single"/>
        </w:rPr>
        <w:t xml:space="preserve">Responsibilities </w:t>
      </w:r>
    </w:p>
    <w:p w:rsidR="00BD7FD0" w:rsidRPr="00A56218" w:rsidRDefault="00BD7FD0" w:rsidP="00BD7FD0">
      <w:pPr>
        <w:pStyle w:val="Default"/>
        <w:numPr>
          <w:ilvl w:val="0"/>
          <w:numId w:val="9"/>
        </w:numPr>
        <w:ind w:left="720" w:hanging="360"/>
        <w:rPr>
          <w:rFonts w:asciiTheme="majorHAnsi" w:hAnsiTheme="majorHAnsi"/>
        </w:rPr>
      </w:pPr>
      <w:r w:rsidRPr="00A56218">
        <w:rPr>
          <w:rFonts w:asciiTheme="majorHAnsi" w:hAnsiTheme="majorHAnsi"/>
        </w:rPr>
        <w:t xml:space="preserve">• Collect ID badge(s) from employees and non-employees upon separation or transfer from their jurisdiction and to forward the ID Badge to the </w:t>
      </w:r>
      <w:smartTag w:uri="urn:schemas-microsoft-com:office:smarttags" w:element="PersonName">
        <w:r w:rsidRPr="00A56218">
          <w:rPr>
            <w:rFonts w:asciiTheme="majorHAnsi" w:hAnsiTheme="majorHAnsi"/>
          </w:rPr>
          <w:t>Access Control Office</w:t>
        </w:r>
      </w:smartTag>
      <w:r w:rsidRPr="00A56218">
        <w:rPr>
          <w:rFonts w:asciiTheme="majorHAnsi" w:hAnsiTheme="majorHAnsi"/>
        </w:rPr>
        <w:t xml:space="preserve">. </w:t>
      </w:r>
    </w:p>
    <w:p w:rsidR="00BD7FD0" w:rsidRPr="00A56218" w:rsidRDefault="00BD7FD0" w:rsidP="00BD7FD0">
      <w:pPr>
        <w:pStyle w:val="Default"/>
        <w:rPr>
          <w:rFonts w:asciiTheme="majorHAnsi" w:hAnsiTheme="majorHAnsi"/>
        </w:rPr>
      </w:pPr>
    </w:p>
    <w:p w:rsidR="00BD7FD0" w:rsidRPr="00A56218" w:rsidRDefault="00BD7FD0" w:rsidP="00BD7FD0">
      <w:pPr>
        <w:pStyle w:val="Default"/>
        <w:rPr>
          <w:rFonts w:asciiTheme="majorHAnsi" w:hAnsiTheme="majorHAnsi"/>
          <w:u w:val="single"/>
        </w:rPr>
      </w:pPr>
      <w:r w:rsidRPr="00A56218">
        <w:rPr>
          <w:rFonts w:asciiTheme="majorHAnsi" w:hAnsiTheme="majorHAnsi"/>
          <w:b/>
          <w:bCs/>
          <w:u w:val="single"/>
        </w:rPr>
        <w:lastRenderedPageBreak/>
        <w:t>Supervisors</w:t>
      </w:r>
    </w:p>
    <w:p w:rsidR="00BD7FD0" w:rsidRPr="00A56218" w:rsidRDefault="00BD7FD0" w:rsidP="00BD7FD0">
      <w:pPr>
        <w:pStyle w:val="Default"/>
        <w:numPr>
          <w:ilvl w:val="0"/>
          <w:numId w:val="10"/>
        </w:numPr>
        <w:ind w:left="720" w:hanging="360"/>
        <w:rPr>
          <w:rFonts w:asciiTheme="majorHAnsi" w:hAnsiTheme="majorHAnsi"/>
        </w:rPr>
      </w:pPr>
      <w:r w:rsidRPr="00A56218">
        <w:rPr>
          <w:rFonts w:asciiTheme="majorHAnsi" w:hAnsiTheme="majorHAnsi"/>
        </w:rPr>
        <w:t xml:space="preserve">• Ensure employees wear their badge in accordance with this policy. </w:t>
      </w:r>
    </w:p>
    <w:p w:rsidR="00BD7FD0" w:rsidRPr="00A56218" w:rsidRDefault="00BD7FD0" w:rsidP="00BD7FD0">
      <w:pPr>
        <w:pStyle w:val="Default"/>
        <w:numPr>
          <w:ilvl w:val="0"/>
          <w:numId w:val="10"/>
        </w:numPr>
        <w:ind w:left="720" w:hanging="360"/>
        <w:rPr>
          <w:rFonts w:asciiTheme="majorHAnsi" w:hAnsiTheme="majorHAnsi"/>
        </w:rPr>
      </w:pPr>
      <w:r w:rsidRPr="00A56218">
        <w:rPr>
          <w:rFonts w:asciiTheme="majorHAnsi" w:hAnsiTheme="majorHAnsi"/>
        </w:rPr>
        <w:t xml:space="preserve">• Ensure the collection of ID badge(s) from employees and non-employees upon separation or transfer from their jurisdiction and to forward the ID Badge to the </w:t>
      </w:r>
      <w:smartTag w:uri="urn:schemas-microsoft-com:office:smarttags" w:element="PersonName">
        <w:r w:rsidRPr="00A56218">
          <w:rPr>
            <w:rFonts w:asciiTheme="majorHAnsi" w:hAnsiTheme="majorHAnsi"/>
          </w:rPr>
          <w:t>Access Control Office</w:t>
        </w:r>
      </w:smartTag>
      <w:r w:rsidRPr="00A56218">
        <w:rPr>
          <w:rFonts w:asciiTheme="majorHAnsi" w:hAnsiTheme="majorHAnsi"/>
        </w:rPr>
        <w:t>.</w:t>
      </w:r>
    </w:p>
    <w:p w:rsidR="00BD7FD0" w:rsidRPr="00A56218" w:rsidRDefault="00BD7FD0" w:rsidP="00BD7FD0">
      <w:pPr>
        <w:pStyle w:val="Default"/>
        <w:rPr>
          <w:rFonts w:asciiTheme="majorHAnsi" w:hAnsiTheme="majorHAnsi"/>
        </w:rPr>
      </w:pPr>
    </w:p>
    <w:p w:rsidR="00BD7FD0" w:rsidRPr="00A56218" w:rsidRDefault="00774391" w:rsidP="00BD7FD0">
      <w:pPr>
        <w:pStyle w:val="Default"/>
        <w:rPr>
          <w:rFonts w:asciiTheme="majorHAnsi" w:hAnsiTheme="majorHAnsi"/>
          <w:color w:val="auto"/>
          <w:u w:val="single"/>
        </w:rPr>
      </w:pPr>
      <w:r w:rsidRPr="00A56218">
        <w:rPr>
          <w:rFonts w:asciiTheme="majorHAnsi" w:hAnsiTheme="majorHAnsi"/>
          <w:b/>
          <w:bCs/>
          <w:color w:val="auto"/>
          <w:u w:val="single"/>
        </w:rPr>
        <w:t>Employees and Non-E</w:t>
      </w:r>
      <w:r w:rsidR="00BD7FD0" w:rsidRPr="00A56218">
        <w:rPr>
          <w:rFonts w:asciiTheme="majorHAnsi" w:hAnsiTheme="majorHAnsi"/>
          <w:b/>
          <w:bCs/>
          <w:color w:val="auto"/>
          <w:u w:val="single"/>
        </w:rPr>
        <w:t>mployees</w:t>
      </w:r>
    </w:p>
    <w:p w:rsidR="00BD7FD0" w:rsidRPr="00A56218" w:rsidRDefault="00BD7FD0" w:rsidP="00BD7FD0">
      <w:pPr>
        <w:pStyle w:val="Default"/>
        <w:numPr>
          <w:ilvl w:val="0"/>
          <w:numId w:val="11"/>
        </w:numPr>
        <w:ind w:left="720" w:hanging="360"/>
        <w:rPr>
          <w:rFonts w:asciiTheme="majorHAnsi" w:hAnsiTheme="majorHAnsi"/>
          <w:color w:val="auto"/>
        </w:rPr>
      </w:pPr>
      <w:r w:rsidRPr="00A56218">
        <w:rPr>
          <w:rFonts w:asciiTheme="majorHAnsi" w:hAnsiTheme="majorHAnsi"/>
          <w:color w:val="auto"/>
        </w:rPr>
        <w:t xml:space="preserve">• Safeguard their ID badge to prevent unauthorized use </w:t>
      </w:r>
    </w:p>
    <w:p w:rsidR="00BD7FD0" w:rsidRPr="00A56218" w:rsidRDefault="00BD7FD0" w:rsidP="00BD7FD0">
      <w:pPr>
        <w:pStyle w:val="Default"/>
        <w:numPr>
          <w:ilvl w:val="0"/>
          <w:numId w:val="11"/>
        </w:numPr>
        <w:ind w:left="720" w:hanging="360"/>
        <w:rPr>
          <w:rFonts w:asciiTheme="majorHAnsi" w:hAnsiTheme="majorHAnsi"/>
          <w:color w:val="auto"/>
        </w:rPr>
      </w:pPr>
      <w:r w:rsidRPr="00A56218">
        <w:rPr>
          <w:rFonts w:asciiTheme="majorHAnsi" w:hAnsiTheme="majorHAnsi"/>
          <w:color w:val="auto"/>
        </w:rPr>
        <w:t xml:space="preserve">• Never allow another person to use their ID badge </w:t>
      </w:r>
    </w:p>
    <w:p w:rsidR="00BD7FD0" w:rsidRPr="00A56218" w:rsidRDefault="00BD7FD0" w:rsidP="00BD7FD0">
      <w:pPr>
        <w:pStyle w:val="Default"/>
        <w:numPr>
          <w:ilvl w:val="0"/>
          <w:numId w:val="11"/>
        </w:numPr>
        <w:ind w:left="720" w:hanging="360"/>
        <w:rPr>
          <w:rFonts w:asciiTheme="majorHAnsi" w:hAnsiTheme="majorHAnsi"/>
          <w:color w:val="auto"/>
        </w:rPr>
      </w:pPr>
      <w:r w:rsidRPr="00A56218">
        <w:rPr>
          <w:rFonts w:asciiTheme="majorHAnsi" w:hAnsiTheme="majorHAnsi"/>
          <w:color w:val="auto"/>
        </w:rPr>
        <w:t xml:space="preserve">• Wear the ID badge in view at all times while on campus </w:t>
      </w:r>
    </w:p>
    <w:p w:rsidR="00BD7FD0" w:rsidRPr="00A56218" w:rsidRDefault="00BD7FD0" w:rsidP="00BD7FD0">
      <w:pPr>
        <w:pStyle w:val="Default"/>
        <w:numPr>
          <w:ilvl w:val="0"/>
          <w:numId w:val="11"/>
        </w:numPr>
        <w:ind w:left="720" w:hanging="360"/>
        <w:rPr>
          <w:rFonts w:asciiTheme="majorHAnsi" w:hAnsiTheme="majorHAnsi"/>
          <w:color w:val="auto"/>
        </w:rPr>
      </w:pPr>
      <w:r w:rsidRPr="00A56218">
        <w:rPr>
          <w:rFonts w:asciiTheme="majorHAnsi" w:hAnsiTheme="majorHAnsi"/>
          <w:color w:val="auto"/>
        </w:rPr>
        <w:t xml:space="preserve">• Remove ID badge when leaving the campus </w:t>
      </w:r>
    </w:p>
    <w:p w:rsidR="00BD7FD0" w:rsidRPr="00A56218" w:rsidRDefault="00BD7FD0" w:rsidP="00BD7FD0">
      <w:pPr>
        <w:pStyle w:val="Default"/>
        <w:numPr>
          <w:ilvl w:val="0"/>
          <w:numId w:val="11"/>
        </w:numPr>
        <w:ind w:left="720" w:hanging="360"/>
        <w:rPr>
          <w:rFonts w:asciiTheme="majorHAnsi" w:hAnsiTheme="majorHAnsi"/>
          <w:color w:val="auto"/>
        </w:rPr>
      </w:pPr>
      <w:r w:rsidRPr="00A56218">
        <w:rPr>
          <w:rFonts w:asciiTheme="majorHAnsi" w:hAnsiTheme="majorHAnsi"/>
          <w:color w:val="auto"/>
        </w:rPr>
        <w:t xml:space="preserve">• Promptly report the loss of the ID badge to their supervisor </w:t>
      </w:r>
    </w:p>
    <w:p w:rsidR="00BD7FD0" w:rsidRPr="00A56218" w:rsidRDefault="00BD7FD0" w:rsidP="00BD7FD0">
      <w:pPr>
        <w:pStyle w:val="Default"/>
        <w:numPr>
          <w:ilvl w:val="0"/>
          <w:numId w:val="11"/>
        </w:numPr>
        <w:ind w:left="720" w:hanging="360"/>
        <w:rPr>
          <w:rFonts w:asciiTheme="majorHAnsi" w:hAnsiTheme="majorHAnsi"/>
          <w:color w:val="auto"/>
        </w:rPr>
      </w:pPr>
      <w:r w:rsidRPr="00A56218">
        <w:rPr>
          <w:rFonts w:asciiTheme="majorHAnsi" w:hAnsiTheme="majorHAnsi"/>
          <w:color w:val="auto"/>
        </w:rPr>
        <w:t xml:space="preserve">• Promptly report the loss of the ID badge to the Indiana Department of Administration </w:t>
      </w:r>
      <w:smartTag w:uri="urn:schemas-microsoft-com:office:smarttags" w:element="PersonName">
        <w:r w:rsidRPr="00A56218">
          <w:rPr>
            <w:rFonts w:asciiTheme="majorHAnsi" w:hAnsiTheme="majorHAnsi"/>
            <w:color w:val="auto"/>
          </w:rPr>
          <w:t>Access Control Office</w:t>
        </w:r>
      </w:smartTag>
      <w:r w:rsidRPr="00A56218">
        <w:rPr>
          <w:rFonts w:asciiTheme="majorHAnsi" w:hAnsiTheme="majorHAnsi"/>
          <w:color w:val="auto"/>
        </w:rPr>
        <w:t xml:space="preserve"> </w:t>
      </w:r>
    </w:p>
    <w:p w:rsidR="00BD7FD0" w:rsidRPr="00A56218" w:rsidRDefault="00BD7FD0" w:rsidP="00BD7FD0">
      <w:pPr>
        <w:pStyle w:val="Default"/>
        <w:numPr>
          <w:ilvl w:val="0"/>
          <w:numId w:val="11"/>
        </w:numPr>
        <w:ind w:left="720" w:hanging="360"/>
        <w:rPr>
          <w:rFonts w:asciiTheme="majorHAnsi" w:hAnsiTheme="majorHAnsi"/>
          <w:color w:val="auto"/>
        </w:rPr>
      </w:pPr>
      <w:r w:rsidRPr="00A56218">
        <w:rPr>
          <w:rFonts w:asciiTheme="majorHAnsi" w:hAnsiTheme="majorHAnsi"/>
          <w:color w:val="auto"/>
        </w:rPr>
        <w:t xml:space="preserve">• Return their ID badge to their supervisor or Human Resource office when placed in a non-work status or upon termination of employment </w:t>
      </w:r>
    </w:p>
    <w:p w:rsidR="00BD7FD0" w:rsidRPr="00A56218" w:rsidRDefault="00BD7FD0" w:rsidP="00BD7FD0">
      <w:pPr>
        <w:pStyle w:val="Default"/>
        <w:rPr>
          <w:rFonts w:asciiTheme="majorHAnsi" w:hAnsiTheme="majorHAnsi"/>
          <w:color w:val="auto"/>
        </w:rPr>
      </w:pPr>
    </w:p>
    <w:p w:rsidR="00BD7FD0" w:rsidRPr="00A56218" w:rsidRDefault="00BD7FD0" w:rsidP="00BD7FD0">
      <w:pPr>
        <w:pStyle w:val="Default"/>
        <w:rPr>
          <w:rFonts w:asciiTheme="majorHAnsi" w:hAnsiTheme="majorHAnsi"/>
          <w:color w:val="auto"/>
        </w:rPr>
      </w:pPr>
      <w:r w:rsidRPr="00A56218">
        <w:rPr>
          <w:rFonts w:asciiTheme="majorHAnsi" w:hAnsiTheme="majorHAnsi"/>
          <w:b/>
          <w:bCs/>
          <w:color w:val="auto"/>
          <w:u w:val="single"/>
        </w:rPr>
        <w:t xml:space="preserve">Displaying the ID Badge </w:t>
      </w:r>
    </w:p>
    <w:p w:rsidR="00BD7FD0" w:rsidRPr="00A56218" w:rsidRDefault="00BD7FD0" w:rsidP="00BD7FD0">
      <w:pPr>
        <w:pStyle w:val="Default"/>
        <w:numPr>
          <w:ilvl w:val="0"/>
          <w:numId w:val="12"/>
        </w:numPr>
        <w:ind w:left="720" w:hanging="360"/>
        <w:rPr>
          <w:rFonts w:asciiTheme="majorHAnsi" w:hAnsiTheme="majorHAnsi"/>
          <w:color w:val="auto"/>
        </w:rPr>
      </w:pPr>
      <w:r w:rsidRPr="00A56218">
        <w:rPr>
          <w:rFonts w:asciiTheme="majorHAnsi" w:hAnsiTheme="majorHAnsi"/>
          <w:color w:val="auto"/>
        </w:rPr>
        <w:t xml:space="preserve">• All persons will display their ID while at the Indiana Government Complex. </w:t>
      </w:r>
    </w:p>
    <w:p w:rsidR="00BD7FD0" w:rsidRPr="00A56218" w:rsidRDefault="00BD7FD0" w:rsidP="00BD7FD0">
      <w:pPr>
        <w:pStyle w:val="Default"/>
        <w:numPr>
          <w:ilvl w:val="0"/>
          <w:numId w:val="12"/>
        </w:numPr>
        <w:ind w:left="720" w:hanging="360"/>
        <w:rPr>
          <w:rFonts w:asciiTheme="majorHAnsi" w:hAnsiTheme="majorHAnsi"/>
          <w:color w:val="auto"/>
        </w:rPr>
      </w:pPr>
      <w:r w:rsidRPr="00A56218">
        <w:rPr>
          <w:rFonts w:asciiTheme="majorHAnsi" w:hAnsiTheme="majorHAnsi"/>
          <w:color w:val="auto"/>
        </w:rPr>
        <w:t xml:space="preserve">• All ID Badges must be displayed at or above the waist in such a manner that the photo for the ID is clearly visible from the front at all times. No mementos or other items may be attached to the ID Badge or cardholder that would obscure the information on the ID. </w:t>
      </w:r>
    </w:p>
    <w:p w:rsidR="00BD7FD0" w:rsidRPr="00A56218" w:rsidRDefault="00BD7FD0" w:rsidP="00BD7FD0">
      <w:pPr>
        <w:pStyle w:val="Default"/>
        <w:numPr>
          <w:ilvl w:val="0"/>
          <w:numId w:val="12"/>
        </w:numPr>
        <w:ind w:left="720" w:hanging="360"/>
        <w:rPr>
          <w:rFonts w:asciiTheme="majorHAnsi" w:hAnsiTheme="majorHAnsi"/>
          <w:color w:val="auto"/>
        </w:rPr>
      </w:pPr>
      <w:r w:rsidRPr="00A56218">
        <w:rPr>
          <w:rFonts w:asciiTheme="majorHAnsi" w:hAnsiTheme="majorHAnsi"/>
          <w:color w:val="auto"/>
        </w:rPr>
        <w:t xml:space="preserve">• Employees working around machinery or in other potentially dangerous situations are expected to make reasonable decisions regarding displaying their badges. Depending on their assessment of the hazard, employees may keep the badge in their pocket when working with or around moving equipment or in other potentially dangerous situations. </w:t>
      </w:r>
    </w:p>
    <w:p w:rsidR="00BD7FD0" w:rsidRPr="00A56218" w:rsidRDefault="00BD7FD0" w:rsidP="00BD7FD0">
      <w:pPr>
        <w:pStyle w:val="Default"/>
        <w:numPr>
          <w:ilvl w:val="0"/>
          <w:numId w:val="12"/>
        </w:numPr>
        <w:ind w:left="720" w:hanging="360"/>
        <w:rPr>
          <w:rFonts w:asciiTheme="majorHAnsi" w:hAnsiTheme="majorHAnsi"/>
          <w:color w:val="auto"/>
        </w:rPr>
      </w:pPr>
      <w:r w:rsidRPr="00A56218">
        <w:rPr>
          <w:rFonts w:asciiTheme="majorHAnsi" w:hAnsiTheme="majorHAnsi"/>
          <w:color w:val="auto"/>
        </w:rPr>
        <w:t xml:space="preserve">• Wear the ID badge in view at all times while on campus </w:t>
      </w:r>
    </w:p>
    <w:p w:rsidR="00BD7FD0" w:rsidRPr="00A56218" w:rsidRDefault="00BD7FD0" w:rsidP="00BD7FD0">
      <w:pPr>
        <w:pStyle w:val="Default"/>
        <w:numPr>
          <w:ilvl w:val="0"/>
          <w:numId w:val="12"/>
        </w:numPr>
        <w:ind w:left="720" w:hanging="360"/>
        <w:rPr>
          <w:rFonts w:asciiTheme="majorHAnsi" w:hAnsiTheme="majorHAnsi"/>
          <w:color w:val="auto"/>
        </w:rPr>
      </w:pPr>
      <w:r w:rsidRPr="00A56218">
        <w:rPr>
          <w:rFonts w:asciiTheme="majorHAnsi" w:hAnsiTheme="majorHAnsi"/>
          <w:color w:val="auto"/>
        </w:rPr>
        <w:t xml:space="preserve">• Remove ID badge when leaving the campus </w:t>
      </w:r>
    </w:p>
    <w:p w:rsidR="00BD7FD0" w:rsidRPr="00A56218" w:rsidRDefault="00BD7FD0" w:rsidP="00BD7FD0">
      <w:pPr>
        <w:pStyle w:val="Default"/>
        <w:rPr>
          <w:rFonts w:asciiTheme="majorHAnsi" w:hAnsiTheme="majorHAnsi"/>
          <w:color w:val="auto"/>
        </w:rPr>
      </w:pPr>
    </w:p>
    <w:p w:rsidR="00BD7FD0" w:rsidRPr="00A56218" w:rsidRDefault="00774391" w:rsidP="00BD7FD0">
      <w:pPr>
        <w:pStyle w:val="Default"/>
        <w:rPr>
          <w:rFonts w:asciiTheme="majorHAnsi" w:hAnsiTheme="majorHAnsi"/>
          <w:color w:val="auto"/>
        </w:rPr>
      </w:pPr>
      <w:r w:rsidRPr="00A56218">
        <w:rPr>
          <w:rFonts w:asciiTheme="majorHAnsi" w:hAnsiTheme="majorHAnsi"/>
          <w:b/>
          <w:bCs/>
          <w:color w:val="auto"/>
          <w:u w:val="single"/>
        </w:rPr>
        <w:t>Procedures for Requesting an ID Badge (E</w:t>
      </w:r>
      <w:r w:rsidR="00BD7FD0" w:rsidRPr="00A56218">
        <w:rPr>
          <w:rFonts w:asciiTheme="majorHAnsi" w:hAnsiTheme="majorHAnsi"/>
          <w:b/>
          <w:bCs/>
          <w:color w:val="auto"/>
          <w:u w:val="single"/>
        </w:rPr>
        <w:t xml:space="preserve">mployees and </w:t>
      </w:r>
      <w:r w:rsidRPr="00A56218">
        <w:rPr>
          <w:rFonts w:asciiTheme="majorHAnsi" w:hAnsiTheme="majorHAnsi"/>
          <w:b/>
          <w:bCs/>
          <w:color w:val="auto"/>
          <w:u w:val="single"/>
        </w:rPr>
        <w:t>Non-E</w:t>
      </w:r>
      <w:r w:rsidR="00BD7FD0" w:rsidRPr="00A56218">
        <w:rPr>
          <w:rFonts w:asciiTheme="majorHAnsi" w:hAnsiTheme="majorHAnsi"/>
          <w:b/>
          <w:bCs/>
          <w:color w:val="auto"/>
          <w:u w:val="single"/>
        </w:rPr>
        <w:t xml:space="preserve">mployees) </w:t>
      </w:r>
    </w:p>
    <w:p w:rsidR="00BD7FD0" w:rsidRPr="00A56218" w:rsidRDefault="00BD7FD0" w:rsidP="00BD7FD0">
      <w:pPr>
        <w:pStyle w:val="Default"/>
        <w:numPr>
          <w:ilvl w:val="0"/>
          <w:numId w:val="13"/>
        </w:numPr>
        <w:ind w:left="720" w:hanging="360"/>
        <w:rPr>
          <w:rFonts w:asciiTheme="majorHAnsi" w:hAnsiTheme="majorHAnsi"/>
          <w:color w:val="auto"/>
        </w:rPr>
      </w:pPr>
      <w:r w:rsidRPr="00A56218">
        <w:rPr>
          <w:rFonts w:asciiTheme="majorHAnsi" w:hAnsiTheme="majorHAnsi"/>
          <w:color w:val="auto"/>
        </w:rPr>
        <w:t>• The person must completely fill out and sign the Credential and Access Request form (</w:t>
      </w:r>
      <w:r w:rsidRPr="00A56218">
        <w:rPr>
          <w:rFonts w:asciiTheme="majorHAnsi" w:hAnsiTheme="majorHAnsi"/>
          <w:color w:val="auto"/>
          <w:u w:val="single"/>
        </w:rPr>
        <w:t>http://www.in.gov/icpr/webfile/formsdiv/52044.pdf</w:t>
      </w:r>
      <w:r w:rsidRPr="00A56218">
        <w:rPr>
          <w:rFonts w:asciiTheme="majorHAnsi" w:hAnsiTheme="majorHAnsi"/>
          <w:color w:val="auto"/>
        </w:rPr>
        <w:t xml:space="preserve">) </w:t>
      </w:r>
    </w:p>
    <w:p w:rsidR="00BD7FD0" w:rsidRPr="00A56218" w:rsidRDefault="00BD7FD0" w:rsidP="00BD7FD0">
      <w:pPr>
        <w:pStyle w:val="Default"/>
        <w:numPr>
          <w:ilvl w:val="0"/>
          <w:numId w:val="13"/>
        </w:numPr>
        <w:ind w:left="720" w:hanging="360"/>
        <w:rPr>
          <w:rFonts w:asciiTheme="majorHAnsi" w:hAnsiTheme="majorHAnsi"/>
          <w:color w:val="auto"/>
        </w:rPr>
      </w:pPr>
      <w:r w:rsidRPr="00A56218">
        <w:rPr>
          <w:rFonts w:asciiTheme="majorHAnsi" w:hAnsiTheme="majorHAnsi"/>
          <w:color w:val="auto"/>
        </w:rPr>
        <w:t xml:space="preserve">• The person’s supervisor must sign the Credential and Access Request form. </w:t>
      </w:r>
    </w:p>
    <w:p w:rsidR="00BD7FD0" w:rsidRPr="00A56218" w:rsidRDefault="00BD7FD0" w:rsidP="00BD7FD0">
      <w:pPr>
        <w:pStyle w:val="Default"/>
        <w:numPr>
          <w:ilvl w:val="0"/>
          <w:numId w:val="13"/>
        </w:numPr>
        <w:ind w:left="720" w:hanging="360"/>
        <w:rPr>
          <w:rFonts w:asciiTheme="majorHAnsi" w:hAnsiTheme="majorHAnsi"/>
          <w:color w:val="auto"/>
        </w:rPr>
      </w:pPr>
      <w:r w:rsidRPr="00A56218">
        <w:rPr>
          <w:rFonts w:asciiTheme="majorHAnsi" w:hAnsiTheme="majorHAnsi"/>
          <w:color w:val="auto"/>
        </w:rPr>
        <w:t xml:space="preserve">• If a person requires after hours access, then the signature of the agency head or their designee will be required. </w:t>
      </w:r>
    </w:p>
    <w:p w:rsidR="00BD7FD0" w:rsidRPr="00A56218" w:rsidRDefault="00BD7FD0" w:rsidP="00BD7FD0">
      <w:pPr>
        <w:pStyle w:val="Default"/>
        <w:numPr>
          <w:ilvl w:val="0"/>
          <w:numId w:val="13"/>
        </w:numPr>
        <w:ind w:left="720" w:hanging="360"/>
        <w:rPr>
          <w:rFonts w:asciiTheme="majorHAnsi" w:hAnsiTheme="majorHAnsi"/>
          <w:color w:val="auto"/>
        </w:rPr>
      </w:pPr>
      <w:r w:rsidRPr="00A56218">
        <w:rPr>
          <w:rFonts w:asciiTheme="majorHAnsi" w:hAnsiTheme="majorHAnsi"/>
          <w:color w:val="auto"/>
        </w:rPr>
        <w:t xml:space="preserve">• The person must bring the form, along with a valid government issued picture ID, to the </w:t>
      </w:r>
      <w:smartTag w:uri="urn:schemas-microsoft-com:office:smarttags" w:element="PersonName">
        <w:r w:rsidRPr="00A56218">
          <w:rPr>
            <w:rFonts w:asciiTheme="majorHAnsi" w:hAnsiTheme="majorHAnsi"/>
            <w:color w:val="auto"/>
          </w:rPr>
          <w:t>Access Control Office</w:t>
        </w:r>
      </w:smartTag>
      <w:r w:rsidRPr="00A56218">
        <w:rPr>
          <w:rFonts w:asciiTheme="majorHAnsi" w:hAnsiTheme="majorHAnsi"/>
          <w:color w:val="auto"/>
        </w:rPr>
        <w:t xml:space="preserve"> located in the Indiana Government Center South building room W040 to have their photo taken and obtain their ID. </w:t>
      </w:r>
    </w:p>
    <w:p w:rsidR="00BD7FD0" w:rsidRPr="00A56218" w:rsidRDefault="00BD7FD0" w:rsidP="00BD7FD0">
      <w:pPr>
        <w:pStyle w:val="Default"/>
        <w:numPr>
          <w:ilvl w:val="0"/>
          <w:numId w:val="13"/>
        </w:numPr>
        <w:ind w:left="720" w:hanging="360"/>
        <w:rPr>
          <w:rFonts w:asciiTheme="majorHAnsi" w:hAnsiTheme="majorHAnsi"/>
          <w:color w:val="auto"/>
        </w:rPr>
      </w:pPr>
      <w:r w:rsidRPr="00A56218">
        <w:rPr>
          <w:rFonts w:asciiTheme="majorHAnsi" w:hAnsiTheme="majorHAnsi"/>
          <w:color w:val="auto"/>
        </w:rPr>
        <w:t xml:space="preserve">• Non-employees will be charged a non-refundable $10.00 fee for their card. </w:t>
      </w:r>
    </w:p>
    <w:p w:rsidR="00BD7FD0" w:rsidRPr="00A56218" w:rsidRDefault="00BD7FD0" w:rsidP="00BD7FD0">
      <w:pPr>
        <w:pStyle w:val="Default"/>
        <w:numPr>
          <w:ilvl w:val="0"/>
          <w:numId w:val="13"/>
        </w:numPr>
        <w:ind w:left="720" w:hanging="360"/>
        <w:rPr>
          <w:rFonts w:asciiTheme="majorHAnsi" w:hAnsiTheme="majorHAnsi"/>
          <w:color w:val="auto"/>
        </w:rPr>
      </w:pPr>
      <w:r w:rsidRPr="00A56218">
        <w:rPr>
          <w:rFonts w:asciiTheme="majorHAnsi" w:hAnsiTheme="majorHAnsi"/>
          <w:color w:val="auto"/>
        </w:rPr>
        <w:t xml:space="preserve">• The </w:t>
      </w:r>
      <w:smartTag w:uri="urn:schemas-microsoft-com:office:smarttags" w:element="PersonName">
        <w:r w:rsidRPr="00A56218">
          <w:rPr>
            <w:rFonts w:asciiTheme="majorHAnsi" w:hAnsiTheme="majorHAnsi"/>
            <w:color w:val="auto"/>
          </w:rPr>
          <w:t>Access Control Office</w:t>
        </w:r>
      </w:smartTag>
      <w:r w:rsidRPr="00A56218">
        <w:rPr>
          <w:rFonts w:asciiTheme="majorHAnsi" w:hAnsiTheme="majorHAnsi"/>
          <w:color w:val="auto"/>
        </w:rPr>
        <w:t xml:space="preserve"> will be open on Tuesdays from 9:00 to 11:00 and Wednesdays, 1:00 to 4:00 for new or replacement badges. </w:t>
      </w:r>
    </w:p>
    <w:p w:rsidR="00BD7FD0" w:rsidRPr="00A56218" w:rsidRDefault="00BD7FD0" w:rsidP="00BD7FD0">
      <w:pPr>
        <w:pStyle w:val="Default"/>
        <w:numPr>
          <w:ilvl w:val="0"/>
          <w:numId w:val="13"/>
        </w:numPr>
        <w:ind w:left="720" w:hanging="360"/>
        <w:rPr>
          <w:rFonts w:asciiTheme="majorHAnsi" w:hAnsiTheme="majorHAnsi"/>
          <w:color w:val="auto"/>
        </w:rPr>
      </w:pPr>
      <w:r w:rsidRPr="00A56218">
        <w:rPr>
          <w:rFonts w:asciiTheme="majorHAnsi" w:hAnsiTheme="majorHAnsi"/>
          <w:color w:val="auto"/>
        </w:rPr>
        <w:lastRenderedPageBreak/>
        <w:t xml:space="preserve">• If a non-employee will be on campus less then 3 months, the Agency will issue a temporary ID at the beginning of their assignment, and collect the ID when the assignment is completed. </w:t>
      </w:r>
    </w:p>
    <w:p w:rsidR="00BD7FD0" w:rsidRPr="00A56218" w:rsidRDefault="00BD7FD0" w:rsidP="00BD7FD0">
      <w:pPr>
        <w:pStyle w:val="Default"/>
        <w:numPr>
          <w:ilvl w:val="0"/>
          <w:numId w:val="13"/>
        </w:numPr>
        <w:ind w:left="720" w:hanging="360"/>
        <w:rPr>
          <w:rFonts w:asciiTheme="majorHAnsi" w:hAnsiTheme="majorHAnsi"/>
          <w:color w:val="auto"/>
        </w:rPr>
      </w:pPr>
      <w:r w:rsidRPr="00A56218">
        <w:rPr>
          <w:rFonts w:asciiTheme="majorHAnsi" w:hAnsiTheme="majorHAnsi"/>
          <w:color w:val="auto"/>
        </w:rPr>
        <w:t xml:space="preserve">• Non-employees that will be on campus longer then 3 months will be issued a photo ID badge through access control for the length of the contract but not longer then one year. </w:t>
      </w:r>
    </w:p>
    <w:p w:rsidR="00BD7FD0" w:rsidRPr="00A56218" w:rsidRDefault="00BD7FD0" w:rsidP="00BD7FD0">
      <w:pPr>
        <w:pStyle w:val="Default"/>
        <w:numPr>
          <w:ilvl w:val="0"/>
          <w:numId w:val="13"/>
        </w:numPr>
        <w:ind w:left="720" w:hanging="360"/>
        <w:rPr>
          <w:rFonts w:asciiTheme="majorHAnsi" w:hAnsiTheme="majorHAnsi"/>
          <w:color w:val="auto"/>
        </w:rPr>
      </w:pPr>
      <w:r w:rsidRPr="00A56218">
        <w:rPr>
          <w:rFonts w:asciiTheme="majorHAnsi" w:hAnsiTheme="majorHAnsi"/>
          <w:color w:val="auto"/>
        </w:rPr>
        <w:t xml:space="preserve">• After one year the badge will be automatically deactivated unless the supervisor of a non-employee emails a request to extend the badge to the </w:t>
      </w:r>
      <w:smartTag w:uri="urn:schemas-microsoft-com:office:smarttags" w:element="PersonName">
        <w:r w:rsidRPr="00A56218">
          <w:rPr>
            <w:rFonts w:asciiTheme="majorHAnsi" w:hAnsiTheme="majorHAnsi"/>
            <w:color w:val="auto"/>
          </w:rPr>
          <w:t>Access Control Office</w:t>
        </w:r>
      </w:smartTag>
      <w:r w:rsidRPr="00A56218">
        <w:rPr>
          <w:rFonts w:asciiTheme="majorHAnsi" w:hAnsiTheme="majorHAnsi"/>
          <w:color w:val="auto"/>
        </w:rPr>
        <w:t xml:space="preserve">. When the email is received, the </w:t>
      </w:r>
      <w:smartTag w:uri="urn:schemas-microsoft-com:office:smarttags" w:element="PersonName">
        <w:r w:rsidRPr="00A56218">
          <w:rPr>
            <w:rFonts w:asciiTheme="majorHAnsi" w:hAnsiTheme="majorHAnsi"/>
            <w:color w:val="auto"/>
          </w:rPr>
          <w:t>Access Control Office</w:t>
        </w:r>
      </w:smartTag>
      <w:r w:rsidRPr="00A56218">
        <w:rPr>
          <w:rFonts w:asciiTheme="majorHAnsi" w:hAnsiTheme="majorHAnsi"/>
          <w:color w:val="auto"/>
        </w:rPr>
        <w:t xml:space="preserve"> will extend the expiring card for another year or the length of the contract but not longer then one year, which ever comes first</w:t>
      </w:r>
      <w:r w:rsidRPr="00A56218">
        <w:rPr>
          <w:rFonts w:asciiTheme="majorHAnsi" w:hAnsiTheme="majorHAnsi"/>
          <w:b/>
          <w:bCs/>
          <w:color w:val="auto"/>
        </w:rPr>
        <w:t xml:space="preserve">. </w:t>
      </w:r>
    </w:p>
    <w:p w:rsidR="00BD7FD0" w:rsidRPr="00A56218" w:rsidRDefault="00BD7FD0" w:rsidP="00BD7FD0">
      <w:pPr>
        <w:pStyle w:val="Default"/>
        <w:rPr>
          <w:rFonts w:asciiTheme="majorHAnsi" w:hAnsiTheme="majorHAnsi"/>
        </w:rPr>
      </w:pPr>
    </w:p>
    <w:p w:rsidR="00BD7FD0" w:rsidRPr="00A56218" w:rsidRDefault="00774391" w:rsidP="00BD7FD0">
      <w:pPr>
        <w:pStyle w:val="Default"/>
        <w:rPr>
          <w:rFonts w:asciiTheme="majorHAnsi" w:hAnsiTheme="majorHAnsi"/>
          <w:color w:val="auto"/>
        </w:rPr>
      </w:pPr>
      <w:r w:rsidRPr="00A56218">
        <w:rPr>
          <w:rFonts w:asciiTheme="majorHAnsi" w:hAnsiTheme="majorHAnsi"/>
          <w:b/>
          <w:bCs/>
          <w:color w:val="auto"/>
          <w:u w:val="single"/>
        </w:rPr>
        <w:t>Procedure for Access C</w:t>
      </w:r>
      <w:r w:rsidR="00BD7FD0" w:rsidRPr="00A56218">
        <w:rPr>
          <w:rFonts w:asciiTheme="majorHAnsi" w:hAnsiTheme="majorHAnsi"/>
          <w:b/>
          <w:bCs/>
          <w:color w:val="auto"/>
          <w:u w:val="single"/>
        </w:rPr>
        <w:t xml:space="preserve">hanges </w:t>
      </w:r>
    </w:p>
    <w:p w:rsidR="00BD7FD0" w:rsidRPr="00A56218" w:rsidRDefault="00BD7FD0" w:rsidP="00BD7FD0">
      <w:pPr>
        <w:pStyle w:val="Default"/>
        <w:numPr>
          <w:ilvl w:val="0"/>
          <w:numId w:val="14"/>
        </w:numPr>
        <w:ind w:left="720" w:hanging="360"/>
        <w:rPr>
          <w:rFonts w:asciiTheme="majorHAnsi" w:hAnsiTheme="majorHAnsi"/>
          <w:color w:val="auto"/>
        </w:rPr>
      </w:pPr>
      <w:r w:rsidRPr="00A56218">
        <w:rPr>
          <w:rFonts w:asciiTheme="majorHAnsi" w:hAnsiTheme="majorHAnsi"/>
          <w:color w:val="auto"/>
        </w:rPr>
        <w:t xml:space="preserve">• Employee, send an email to access control with a copy to your approver. </w:t>
      </w:r>
    </w:p>
    <w:p w:rsidR="00BD7FD0" w:rsidRPr="00A56218" w:rsidRDefault="00BD7FD0" w:rsidP="00BD7FD0">
      <w:pPr>
        <w:pStyle w:val="Default"/>
        <w:numPr>
          <w:ilvl w:val="0"/>
          <w:numId w:val="14"/>
        </w:numPr>
        <w:ind w:left="720" w:hanging="360"/>
        <w:rPr>
          <w:rFonts w:asciiTheme="majorHAnsi" w:hAnsiTheme="majorHAnsi"/>
          <w:color w:val="auto"/>
        </w:rPr>
      </w:pPr>
      <w:r w:rsidRPr="00A56218">
        <w:rPr>
          <w:rFonts w:asciiTheme="majorHAnsi" w:hAnsiTheme="majorHAnsi"/>
          <w:color w:val="auto"/>
        </w:rPr>
        <w:t xml:space="preserve">• Approver, forward the copy to Access Control showing approval. </w:t>
      </w:r>
    </w:p>
    <w:p w:rsidR="00BD7FD0" w:rsidRPr="00A56218" w:rsidRDefault="00BD7FD0" w:rsidP="00BD7FD0">
      <w:pPr>
        <w:pStyle w:val="Default"/>
        <w:numPr>
          <w:ilvl w:val="0"/>
          <w:numId w:val="14"/>
        </w:numPr>
        <w:ind w:left="720" w:hanging="360"/>
        <w:rPr>
          <w:rFonts w:asciiTheme="majorHAnsi" w:hAnsiTheme="majorHAnsi"/>
          <w:color w:val="auto"/>
        </w:rPr>
      </w:pPr>
      <w:r w:rsidRPr="00A56218">
        <w:rPr>
          <w:rFonts w:asciiTheme="majorHAnsi" w:hAnsiTheme="majorHAnsi"/>
          <w:color w:val="auto"/>
        </w:rPr>
        <w:t xml:space="preserve">• Access Control, If approvals are correct, Extend access. </w:t>
      </w:r>
    </w:p>
    <w:p w:rsidR="00BD7FD0" w:rsidRPr="00A56218" w:rsidRDefault="00BD7FD0" w:rsidP="00BD7FD0">
      <w:pPr>
        <w:pStyle w:val="Default"/>
        <w:rPr>
          <w:rFonts w:asciiTheme="majorHAnsi" w:hAnsiTheme="majorHAnsi"/>
        </w:rPr>
      </w:pPr>
    </w:p>
    <w:p w:rsidR="00BD7FD0" w:rsidRPr="00A56218" w:rsidRDefault="00BD7FD0" w:rsidP="00BD7FD0">
      <w:pPr>
        <w:pStyle w:val="Default"/>
        <w:rPr>
          <w:rFonts w:asciiTheme="majorHAnsi" w:hAnsiTheme="majorHAnsi"/>
          <w:color w:val="auto"/>
        </w:rPr>
      </w:pPr>
      <w:r w:rsidRPr="00A56218">
        <w:rPr>
          <w:rFonts w:asciiTheme="majorHAnsi" w:hAnsiTheme="majorHAnsi"/>
          <w:b/>
          <w:bCs/>
          <w:color w:val="auto"/>
          <w:u w:val="single"/>
        </w:rPr>
        <w:t xml:space="preserve">Parking Requirements </w:t>
      </w:r>
    </w:p>
    <w:p w:rsidR="00BD7FD0" w:rsidRPr="00A56218" w:rsidRDefault="00BD7FD0" w:rsidP="00BD7FD0">
      <w:pPr>
        <w:pStyle w:val="Default"/>
        <w:numPr>
          <w:ilvl w:val="0"/>
          <w:numId w:val="15"/>
        </w:numPr>
        <w:ind w:left="720" w:hanging="360"/>
        <w:rPr>
          <w:rFonts w:asciiTheme="majorHAnsi" w:hAnsiTheme="majorHAnsi"/>
          <w:color w:val="auto"/>
        </w:rPr>
      </w:pPr>
      <w:r w:rsidRPr="00A56218">
        <w:rPr>
          <w:rFonts w:asciiTheme="majorHAnsi" w:hAnsiTheme="majorHAnsi"/>
          <w:color w:val="auto"/>
        </w:rPr>
        <w:t xml:space="preserve">• New employees, on their first day of work, </w:t>
      </w:r>
      <w:r w:rsidR="00A56218">
        <w:rPr>
          <w:rFonts w:asciiTheme="majorHAnsi" w:hAnsiTheme="majorHAnsi"/>
          <w:color w:val="auto"/>
        </w:rPr>
        <w:t xml:space="preserve">must pull a parking ticket at Bay 1 of the </w:t>
      </w:r>
      <w:r w:rsidRPr="00A56218">
        <w:rPr>
          <w:rFonts w:asciiTheme="majorHAnsi" w:hAnsiTheme="majorHAnsi"/>
          <w:color w:val="auto"/>
        </w:rPr>
        <w:t>Washington St. garage</w:t>
      </w:r>
      <w:r w:rsidR="00A56218">
        <w:rPr>
          <w:rFonts w:asciiTheme="majorHAnsi" w:hAnsiTheme="majorHAnsi"/>
          <w:color w:val="auto"/>
        </w:rPr>
        <w:t xml:space="preserve">.  This ticket must be validated in order for the employee to exit the garage without payment.  </w:t>
      </w:r>
      <w:r w:rsidRPr="00A56218">
        <w:rPr>
          <w:rFonts w:asciiTheme="majorHAnsi" w:hAnsiTheme="majorHAnsi"/>
          <w:color w:val="auto"/>
        </w:rPr>
        <w:t>New employees should be instructed to obtain a new ID badge within the first three</w:t>
      </w:r>
      <w:r w:rsidR="00A56218">
        <w:rPr>
          <w:rFonts w:asciiTheme="majorHAnsi" w:hAnsiTheme="majorHAnsi"/>
          <w:color w:val="auto"/>
        </w:rPr>
        <w:t xml:space="preserve"> (3)</w:t>
      </w:r>
      <w:r w:rsidRPr="00A56218">
        <w:rPr>
          <w:rFonts w:asciiTheme="majorHAnsi" w:hAnsiTheme="majorHAnsi"/>
          <w:color w:val="auto"/>
        </w:rPr>
        <w:t xml:space="preserve"> days of employment. </w:t>
      </w:r>
    </w:p>
    <w:p w:rsidR="00A56218" w:rsidRDefault="00A56218" w:rsidP="00A56218">
      <w:pPr>
        <w:pStyle w:val="Default"/>
        <w:numPr>
          <w:ilvl w:val="0"/>
          <w:numId w:val="15"/>
        </w:numPr>
        <w:ind w:left="720" w:hanging="360"/>
        <w:rPr>
          <w:rFonts w:asciiTheme="majorHAnsi" w:hAnsiTheme="majorHAnsi"/>
          <w:color w:val="auto"/>
        </w:rPr>
      </w:pPr>
      <w:r>
        <w:rPr>
          <w:rFonts w:asciiTheme="majorHAnsi" w:hAnsiTheme="majorHAnsi"/>
          <w:color w:val="auto"/>
        </w:rPr>
        <w:t xml:space="preserve">• Employees who forget or lose their ID badge must pull a parking ticket in order to access parking. </w:t>
      </w:r>
    </w:p>
    <w:p w:rsidR="00BD7FD0" w:rsidRPr="00A56218" w:rsidRDefault="00A56218" w:rsidP="00A56218">
      <w:pPr>
        <w:pStyle w:val="Default"/>
        <w:numPr>
          <w:ilvl w:val="0"/>
          <w:numId w:val="15"/>
        </w:numPr>
        <w:ind w:left="720" w:hanging="360"/>
        <w:rPr>
          <w:rFonts w:asciiTheme="majorHAnsi" w:hAnsiTheme="majorHAnsi"/>
          <w:color w:val="auto"/>
        </w:rPr>
      </w:pPr>
      <w:r>
        <w:rPr>
          <w:rFonts w:asciiTheme="majorHAnsi" w:hAnsiTheme="majorHAnsi"/>
          <w:color w:val="auto"/>
        </w:rPr>
        <w:t>Tickets pulled by vendor staff must be validated by a member of the parking staff before attempting to exit the facilities in order to avoid payment when exiting.</w:t>
      </w:r>
      <w:r w:rsidR="00BD7FD0" w:rsidRPr="00A56218">
        <w:rPr>
          <w:rFonts w:asciiTheme="majorHAnsi" w:hAnsiTheme="majorHAnsi"/>
          <w:color w:val="auto"/>
        </w:rPr>
        <w:t xml:space="preserve"> </w:t>
      </w:r>
    </w:p>
    <w:p w:rsidR="00BD7FD0" w:rsidRPr="00A56218" w:rsidRDefault="00BD7FD0" w:rsidP="00A56218">
      <w:pPr>
        <w:pStyle w:val="Default"/>
        <w:ind w:left="360"/>
        <w:rPr>
          <w:rFonts w:asciiTheme="majorHAnsi" w:hAnsiTheme="majorHAnsi"/>
          <w:color w:val="auto"/>
        </w:rPr>
      </w:pPr>
    </w:p>
    <w:p w:rsidR="00BD7FD0" w:rsidRPr="00A56218" w:rsidRDefault="00BD7FD0" w:rsidP="00BD7FD0">
      <w:pPr>
        <w:pStyle w:val="Default"/>
        <w:rPr>
          <w:rFonts w:asciiTheme="majorHAnsi" w:hAnsiTheme="majorHAnsi"/>
          <w:color w:val="auto"/>
        </w:rPr>
      </w:pPr>
      <w:r w:rsidRPr="00A56218">
        <w:rPr>
          <w:rFonts w:asciiTheme="majorHAnsi" w:hAnsiTheme="majorHAnsi"/>
          <w:b/>
          <w:bCs/>
          <w:color w:val="auto"/>
          <w:u w:val="single"/>
        </w:rPr>
        <w:t>Procedure for Non-</w:t>
      </w:r>
      <w:r w:rsidR="00774391" w:rsidRPr="00A56218">
        <w:rPr>
          <w:rFonts w:asciiTheme="majorHAnsi" w:hAnsiTheme="majorHAnsi"/>
          <w:b/>
          <w:bCs/>
          <w:color w:val="auto"/>
          <w:u w:val="single"/>
        </w:rPr>
        <w:t>F</w:t>
      </w:r>
      <w:r w:rsidRPr="00A56218">
        <w:rPr>
          <w:rFonts w:asciiTheme="majorHAnsi" w:hAnsiTheme="majorHAnsi"/>
          <w:b/>
          <w:bCs/>
          <w:color w:val="auto"/>
          <w:u w:val="single"/>
        </w:rPr>
        <w:t xml:space="preserve">unctioning or Broken Badges </w:t>
      </w:r>
    </w:p>
    <w:p w:rsidR="00BD7FD0" w:rsidRPr="00A56218" w:rsidRDefault="00BD7FD0" w:rsidP="00BD7FD0">
      <w:pPr>
        <w:pStyle w:val="Default"/>
        <w:numPr>
          <w:ilvl w:val="0"/>
          <w:numId w:val="16"/>
        </w:numPr>
        <w:ind w:left="720" w:hanging="360"/>
        <w:rPr>
          <w:rFonts w:asciiTheme="majorHAnsi" w:hAnsiTheme="majorHAnsi"/>
          <w:color w:val="auto"/>
        </w:rPr>
      </w:pPr>
      <w:r w:rsidRPr="00A56218">
        <w:rPr>
          <w:rFonts w:asciiTheme="majorHAnsi" w:hAnsiTheme="majorHAnsi"/>
          <w:color w:val="auto"/>
        </w:rPr>
        <w:t xml:space="preserve">• If an ID badge cracks, breaks or quits working, the badge holder should notify the </w:t>
      </w:r>
      <w:smartTag w:uri="urn:schemas-microsoft-com:office:smarttags" w:element="PersonName">
        <w:r w:rsidRPr="00A56218">
          <w:rPr>
            <w:rFonts w:asciiTheme="majorHAnsi" w:hAnsiTheme="majorHAnsi"/>
            <w:color w:val="auto"/>
          </w:rPr>
          <w:t>Access Control Office</w:t>
        </w:r>
      </w:smartTag>
      <w:r w:rsidRPr="00A56218">
        <w:rPr>
          <w:rFonts w:asciiTheme="majorHAnsi" w:hAnsiTheme="majorHAnsi"/>
          <w:color w:val="auto"/>
        </w:rPr>
        <w:t xml:space="preserve">. </w:t>
      </w:r>
    </w:p>
    <w:p w:rsidR="00BD7FD0" w:rsidRPr="00A56218" w:rsidRDefault="00BD7FD0" w:rsidP="00BD7FD0">
      <w:pPr>
        <w:pStyle w:val="Default"/>
        <w:numPr>
          <w:ilvl w:val="0"/>
          <w:numId w:val="16"/>
        </w:numPr>
        <w:ind w:left="720" w:hanging="360"/>
        <w:rPr>
          <w:rFonts w:asciiTheme="majorHAnsi" w:hAnsiTheme="majorHAnsi"/>
          <w:color w:val="auto"/>
        </w:rPr>
      </w:pPr>
      <w:r w:rsidRPr="00A56218">
        <w:rPr>
          <w:rFonts w:asciiTheme="majorHAnsi" w:hAnsiTheme="majorHAnsi"/>
          <w:color w:val="auto"/>
        </w:rPr>
        <w:t xml:space="preserve">• The </w:t>
      </w:r>
      <w:smartTag w:uri="urn:schemas-microsoft-com:office:smarttags" w:element="PersonName">
        <w:r w:rsidRPr="00A56218">
          <w:rPr>
            <w:rFonts w:asciiTheme="majorHAnsi" w:hAnsiTheme="majorHAnsi"/>
            <w:color w:val="auto"/>
          </w:rPr>
          <w:t>Access Control Office</w:t>
        </w:r>
      </w:smartTag>
      <w:r w:rsidRPr="00A56218">
        <w:rPr>
          <w:rFonts w:asciiTheme="majorHAnsi" w:hAnsiTheme="majorHAnsi"/>
          <w:color w:val="auto"/>
        </w:rPr>
        <w:t xml:space="preserve"> will verify the badge holder’s Credential and Access Request form in the file. </w:t>
      </w:r>
    </w:p>
    <w:p w:rsidR="00BD7FD0" w:rsidRPr="00A56218" w:rsidRDefault="00BD7FD0" w:rsidP="00BD7FD0">
      <w:pPr>
        <w:pStyle w:val="Default"/>
        <w:numPr>
          <w:ilvl w:val="0"/>
          <w:numId w:val="16"/>
        </w:numPr>
        <w:ind w:left="720" w:hanging="360"/>
        <w:rPr>
          <w:rFonts w:asciiTheme="majorHAnsi" w:hAnsiTheme="majorHAnsi"/>
          <w:color w:val="auto"/>
        </w:rPr>
      </w:pPr>
      <w:r w:rsidRPr="00A56218">
        <w:rPr>
          <w:rFonts w:asciiTheme="majorHAnsi" w:hAnsiTheme="majorHAnsi"/>
          <w:color w:val="auto"/>
        </w:rPr>
        <w:t xml:space="preserve">• The badge will be deactivated by Access Control. </w:t>
      </w:r>
    </w:p>
    <w:p w:rsidR="00BD7FD0" w:rsidRPr="00A56218" w:rsidRDefault="00BD7FD0" w:rsidP="00BD7FD0">
      <w:pPr>
        <w:pStyle w:val="Default"/>
        <w:numPr>
          <w:ilvl w:val="0"/>
          <w:numId w:val="16"/>
        </w:numPr>
        <w:ind w:left="720" w:hanging="360"/>
        <w:rPr>
          <w:rFonts w:asciiTheme="majorHAnsi" w:hAnsiTheme="majorHAnsi"/>
          <w:color w:val="auto"/>
        </w:rPr>
      </w:pPr>
      <w:r w:rsidRPr="00A56218">
        <w:rPr>
          <w:rFonts w:asciiTheme="majorHAnsi" w:hAnsiTheme="majorHAnsi"/>
          <w:color w:val="auto"/>
        </w:rPr>
        <w:t xml:space="preserve">• The badge holder must relinquish the defective badge to the </w:t>
      </w:r>
      <w:smartTag w:uri="urn:schemas-microsoft-com:office:smarttags" w:element="PersonName">
        <w:r w:rsidRPr="00A56218">
          <w:rPr>
            <w:rFonts w:asciiTheme="majorHAnsi" w:hAnsiTheme="majorHAnsi"/>
            <w:color w:val="auto"/>
          </w:rPr>
          <w:t>Access Control Office</w:t>
        </w:r>
      </w:smartTag>
      <w:r w:rsidRPr="00A56218">
        <w:rPr>
          <w:rFonts w:asciiTheme="majorHAnsi" w:hAnsiTheme="majorHAnsi"/>
          <w:color w:val="auto"/>
        </w:rPr>
        <w:t xml:space="preserve"> whereupon a new one will be issued </w:t>
      </w:r>
    </w:p>
    <w:p w:rsidR="00BD7FD0" w:rsidRPr="00A56218" w:rsidRDefault="00BD7FD0" w:rsidP="00BD7FD0">
      <w:pPr>
        <w:pStyle w:val="Default"/>
        <w:numPr>
          <w:ilvl w:val="0"/>
          <w:numId w:val="16"/>
        </w:numPr>
        <w:ind w:left="720" w:hanging="360"/>
        <w:rPr>
          <w:rFonts w:asciiTheme="majorHAnsi" w:hAnsiTheme="majorHAnsi"/>
          <w:color w:val="auto"/>
        </w:rPr>
      </w:pPr>
      <w:r w:rsidRPr="00A56218">
        <w:rPr>
          <w:rFonts w:asciiTheme="majorHAnsi" w:hAnsiTheme="majorHAnsi"/>
          <w:color w:val="auto"/>
        </w:rPr>
        <w:t xml:space="preserve">• The new badge number will be recorded on the existing form. </w:t>
      </w:r>
    </w:p>
    <w:p w:rsidR="00BD7FD0" w:rsidRPr="00A56218" w:rsidRDefault="00BD7FD0" w:rsidP="00BD7FD0">
      <w:pPr>
        <w:pStyle w:val="Default"/>
        <w:numPr>
          <w:ilvl w:val="0"/>
          <w:numId w:val="16"/>
        </w:numPr>
        <w:ind w:left="720" w:hanging="360"/>
        <w:rPr>
          <w:rFonts w:asciiTheme="majorHAnsi" w:hAnsiTheme="majorHAnsi"/>
          <w:color w:val="auto"/>
        </w:rPr>
      </w:pPr>
      <w:r w:rsidRPr="00A56218">
        <w:rPr>
          <w:rFonts w:asciiTheme="majorHAnsi" w:hAnsiTheme="majorHAnsi"/>
          <w:color w:val="auto"/>
        </w:rPr>
        <w:t xml:space="preserve">• A replacement cost of $20 will be charged for badges that are damaged due to neglect. </w:t>
      </w:r>
    </w:p>
    <w:p w:rsidR="005A20BE" w:rsidRPr="00A56218" w:rsidRDefault="00BD7FD0" w:rsidP="005A20BE">
      <w:pPr>
        <w:pStyle w:val="Default"/>
        <w:numPr>
          <w:ilvl w:val="0"/>
          <w:numId w:val="16"/>
        </w:numPr>
        <w:ind w:left="720" w:hanging="360"/>
        <w:rPr>
          <w:rFonts w:asciiTheme="majorHAnsi" w:hAnsiTheme="majorHAnsi"/>
        </w:rPr>
      </w:pPr>
      <w:r w:rsidRPr="00A56218">
        <w:rPr>
          <w:rFonts w:asciiTheme="majorHAnsi" w:hAnsiTheme="majorHAnsi"/>
        </w:rPr>
        <w:t xml:space="preserve">• No one may have more than one ID badge through the </w:t>
      </w:r>
      <w:smartTag w:uri="urn:schemas-microsoft-com:office:smarttags" w:element="PersonName">
        <w:r w:rsidRPr="00A56218">
          <w:rPr>
            <w:rFonts w:asciiTheme="majorHAnsi" w:hAnsiTheme="majorHAnsi"/>
          </w:rPr>
          <w:t>Access Control Office</w:t>
        </w:r>
      </w:smartTag>
      <w:r w:rsidRPr="00A56218">
        <w:rPr>
          <w:rFonts w:asciiTheme="majorHAnsi" w:hAnsiTheme="majorHAnsi"/>
        </w:rPr>
        <w:t xml:space="preserve">. </w:t>
      </w:r>
    </w:p>
    <w:sectPr w:rsidR="005A20BE" w:rsidRPr="00A56218" w:rsidSect="00F15680">
      <w:headerReference w:type="default" r:id="rId8"/>
      <w:footerReference w:type="default" r:id="rId9"/>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434" w:rsidRDefault="00956434">
      <w:r>
        <w:separator/>
      </w:r>
    </w:p>
  </w:endnote>
  <w:endnote w:type="continuationSeparator" w:id="0">
    <w:p w:rsidR="00956434" w:rsidRDefault="00956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700" w:rsidRPr="006F3F4F" w:rsidRDefault="00B54700" w:rsidP="006F3F4F">
    <w:pPr>
      <w:pStyle w:val="Footer"/>
      <w:jc w:val="center"/>
      <w:rPr>
        <w:sz w:val="20"/>
        <w:szCs w:val="20"/>
      </w:rPr>
    </w:pPr>
    <w:r w:rsidRPr="006F3F4F">
      <w:rPr>
        <w:sz w:val="20"/>
        <w:szCs w:val="20"/>
      </w:rPr>
      <w:t xml:space="preserve">Page </w:t>
    </w:r>
    <w:r w:rsidR="00E117BF" w:rsidRPr="006F3F4F">
      <w:rPr>
        <w:sz w:val="20"/>
        <w:szCs w:val="20"/>
      </w:rPr>
      <w:fldChar w:fldCharType="begin"/>
    </w:r>
    <w:r w:rsidRPr="006F3F4F">
      <w:rPr>
        <w:sz w:val="20"/>
        <w:szCs w:val="20"/>
      </w:rPr>
      <w:instrText xml:space="preserve"> PAGE </w:instrText>
    </w:r>
    <w:r w:rsidR="00E117BF" w:rsidRPr="006F3F4F">
      <w:rPr>
        <w:sz w:val="20"/>
        <w:szCs w:val="20"/>
      </w:rPr>
      <w:fldChar w:fldCharType="separate"/>
    </w:r>
    <w:r w:rsidR="009D0DA7">
      <w:rPr>
        <w:noProof/>
        <w:sz w:val="20"/>
        <w:szCs w:val="20"/>
      </w:rPr>
      <w:t>3</w:t>
    </w:r>
    <w:r w:rsidR="00E117BF" w:rsidRPr="006F3F4F">
      <w:rPr>
        <w:sz w:val="20"/>
        <w:szCs w:val="20"/>
      </w:rPr>
      <w:fldChar w:fldCharType="end"/>
    </w:r>
    <w:r w:rsidRPr="006F3F4F">
      <w:rPr>
        <w:sz w:val="20"/>
        <w:szCs w:val="20"/>
      </w:rPr>
      <w:t xml:space="preserve"> of </w:t>
    </w:r>
    <w:r w:rsidR="00E117BF" w:rsidRPr="006F3F4F">
      <w:rPr>
        <w:sz w:val="20"/>
        <w:szCs w:val="20"/>
      </w:rPr>
      <w:fldChar w:fldCharType="begin"/>
    </w:r>
    <w:r w:rsidRPr="006F3F4F">
      <w:rPr>
        <w:sz w:val="20"/>
        <w:szCs w:val="20"/>
      </w:rPr>
      <w:instrText xml:space="preserve"> NUMPAGES </w:instrText>
    </w:r>
    <w:r w:rsidR="00E117BF" w:rsidRPr="006F3F4F">
      <w:rPr>
        <w:sz w:val="20"/>
        <w:szCs w:val="20"/>
      </w:rPr>
      <w:fldChar w:fldCharType="separate"/>
    </w:r>
    <w:r w:rsidR="009D0DA7">
      <w:rPr>
        <w:noProof/>
        <w:sz w:val="20"/>
        <w:szCs w:val="20"/>
      </w:rPr>
      <w:t>3</w:t>
    </w:r>
    <w:r w:rsidR="00E117BF" w:rsidRPr="006F3F4F">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434" w:rsidRDefault="00956434">
      <w:r>
        <w:separator/>
      </w:r>
    </w:p>
  </w:footnote>
  <w:footnote w:type="continuationSeparator" w:id="0">
    <w:p w:rsidR="00956434" w:rsidRDefault="009564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700" w:rsidRPr="006F3F4F" w:rsidRDefault="00B54700">
    <w:pPr>
      <w:pStyle w:val="Header"/>
      <w:rPr>
        <w:sz w:val="20"/>
        <w:szCs w:val="20"/>
      </w:rPr>
    </w:pPr>
    <w:r w:rsidRPr="006F3F4F">
      <w:rPr>
        <w:sz w:val="20"/>
        <w:szCs w:val="20"/>
      </w:rPr>
      <w:t>RFP-</w:t>
    </w:r>
    <w:r w:rsidR="0033756A">
      <w:rPr>
        <w:sz w:val="20"/>
        <w:szCs w:val="20"/>
      </w:rPr>
      <w:t>14-035</w:t>
    </w:r>
    <w:r w:rsidRPr="006F3F4F">
      <w:rPr>
        <w:sz w:val="20"/>
        <w:szCs w:val="20"/>
      </w:rPr>
      <w:tab/>
    </w:r>
    <w:r w:rsidR="00774391">
      <w:rPr>
        <w:sz w:val="20"/>
        <w:szCs w:val="20"/>
      </w:rPr>
      <w:t>GUIDELINES OF DAILY RESPONSIBILITIES</w:t>
    </w:r>
    <w:r w:rsidRPr="006F3F4F">
      <w:rPr>
        <w:sz w:val="20"/>
        <w:szCs w:val="20"/>
      </w:rPr>
      <w:tab/>
    </w:r>
    <w:r w:rsidR="0033756A">
      <w:rPr>
        <w:sz w:val="20"/>
        <w:szCs w:val="20"/>
      </w:rPr>
      <w:t xml:space="preserve">Attachment </w:t>
    </w:r>
    <w:r w:rsidR="0023075E">
      <w:rPr>
        <w:sz w:val="20"/>
        <w:szCs w:val="20"/>
      </w:rPr>
      <w:t>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EE1201"/>
    <w:multiLevelType w:val="hybridMultilevel"/>
    <w:tmpl w:val="89A3EBC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65317E8"/>
    <w:multiLevelType w:val="hybridMultilevel"/>
    <w:tmpl w:val="97277EC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DAE1CCD"/>
    <w:multiLevelType w:val="hybridMultilevel"/>
    <w:tmpl w:val="13C83DA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EB0052A"/>
    <w:multiLevelType w:val="hybridMultilevel"/>
    <w:tmpl w:val="4351029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49D7026"/>
    <w:multiLevelType w:val="hybridMultilevel"/>
    <w:tmpl w:val="5F78E45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6585169"/>
    <w:multiLevelType w:val="hybridMultilevel"/>
    <w:tmpl w:val="077FE54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CFF4570"/>
    <w:multiLevelType w:val="hybridMultilevel"/>
    <w:tmpl w:val="874F67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0B6D4BA"/>
    <w:multiLevelType w:val="hybridMultilevel"/>
    <w:tmpl w:val="C57CE81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EB420C8"/>
    <w:multiLevelType w:val="hybridMultilevel"/>
    <w:tmpl w:val="EC3302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1BC3419"/>
    <w:multiLevelType w:val="hybridMultilevel"/>
    <w:tmpl w:val="E9A85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A04D74"/>
    <w:multiLevelType w:val="hybridMultilevel"/>
    <w:tmpl w:val="5F7CB1AA"/>
    <w:lvl w:ilvl="0" w:tplc="261A0780">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172D10"/>
    <w:multiLevelType w:val="hybridMultilevel"/>
    <w:tmpl w:val="E7C8A26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2D1101B"/>
    <w:multiLevelType w:val="hybridMultilevel"/>
    <w:tmpl w:val="DE564852"/>
    <w:lvl w:ilvl="0" w:tplc="A5C4C532">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2339E9"/>
    <w:multiLevelType w:val="hybridMultilevel"/>
    <w:tmpl w:val="9FE499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5A59EA"/>
    <w:multiLevelType w:val="hybridMultilevel"/>
    <w:tmpl w:val="6B60A8D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E9915BC"/>
    <w:multiLevelType w:val="hybridMultilevel"/>
    <w:tmpl w:val="CA7698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EA70344"/>
    <w:multiLevelType w:val="multilevel"/>
    <w:tmpl w:val="E66C3A48"/>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EB93974"/>
    <w:multiLevelType w:val="hybridMultilevel"/>
    <w:tmpl w:val="A052D8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3894C03"/>
    <w:multiLevelType w:val="hybridMultilevel"/>
    <w:tmpl w:val="BEE4DBF8"/>
    <w:lvl w:ilvl="0" w:tplc="04090001">
      <w:start w:val="1"/>
      <w:numFmt w:val="bullet"/>
      <w:lvlText w:val=""/>
      <w:lvlJc w:val="left"/>
      <w:pPr>
        <w:tabs>
          <w:tab w:val="num" w:pos="2160"/>
        </w:tabs>
        <w:ind w:left="2160" w:hanging="360"/>
      </w:pPr>
      <w:rPr>
        <w:rFonts w:ascii="Symbol" w:hAnsi="Symbol" w:hint="default"/>
      </w:rPr>
    </w:lvl>
    <w:lvl w:ilvl="1" w:tplc="0409000F">
      <w:start w:val="1"/>
      <w:numFmt w:val="decimal"/>
      <w:lvlText w:val="%2."/>
      <w:lvlJc w:val="left"/>
      <w:pPr>
        <w:tabs>
          <w:tab w:val="num" w:pos="2880"/>
        </w:tabs>
        <w:ind w:left="2880" w:hanging="360"/>
      </w:p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7619B95F"/>
    <w:multiLevelType w:val="hybridMultilevel"/>
    <w:tmpl w:val="BA8F085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D7F3F3F"/>
    <w:multiLevelType w:val="multilevel"/>
    <w:tmpl w:val="56764D92"/>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num w:numId="1">
    <w:abstractNumId w:val="15"/>
  </w:num>
  <w:num w:numId="2">
    <w:abstractNumId w:val="14"/>
  </w:num>
  <w:num w:numId="3">
    <w:abstractNumId w:val="16"/>
  </w:num>
  <w:num w:numId="4">
    <w:abstractNumId w:val="18"/>
  </w:num>
  <w:num w:numId="5">
    <w:abstractNumId w:val="20"/>
  </w:num>
  <w:num w:numId="6">
    <w:abstractNumId w:val="17"/>
  </w:num>
  <w:num w:numId="7">
    <w:abstractNumId w:val="19"/>
  </w:num>
  <w:num w:numId="8">
    <w:abstractNumId w:val="7"/>
  </w:num>
  <w:num w:numId="9">
    <w:abstractNumId w:val="0"/>
  </w:num>
  <w:num w:numId="10">
    <w:abstractNumId w:val="6"/>
  </w:num>
  <w:num w:numId="11">
    <w:abstractNumId w:val="3"/>
  </w:num>
  <w:num w:numId="12">
    <w:abstractNumId w:val="2"/>
  </w:num>
  <w:num w:numId="13">
    <w:abstractNumId w:val="5"/>
  </w:num>
  <w:num w:numId="14">
    <w:abstractNumId w:val="8"/>
  </w:num>
  <w:num w:numId="15">
    <w:abstractNumId w:val="4"/>
  </w:num>
  <w:num w:numId="16">
    <w:abstractNumId w:val="1"/>
  </w:num>
  <w:num w:numId="17">
    <w:abstractNumId w:val="9"/>
  </w:num>
  <w:num w:numId="18">
    <w:abstractNumId w:val="11"/>
  </w:num>
  <w:num w:numId="19">
    <w:abstractNumId w:val="12"/>
  </w:num>
  <w:num w:numId="20">
    <w:abstractNumId w:val="1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861"/>
    <w:rsid w:val="0011479B"/>
    <w:rsid w:val="00171314"/>
    <w:rsid w:val="00184F44"/>
    <w:rsid w:val="0020142F"/>
    <w:rsid w:val="002044D4"/>
    <w:rsid w:val="002163EB"/>
    <w:rsid w:val="0023075E"/>
    <w:rsid w:val="00275624"/>
    <w:rsid w:val="002A3849"/>
    <w:rsid w:val="002E33CE"/>
    <w:rsid w:val="0033756A"/>
    <w:rsid w:val="003A3D9E"/>
    <w:rsid w:val="0043224F"/>
    <w:rsid w:val="00437EFE"/>
    <w:rsid w:val="004A6861"/>
    <w:rsid w:val="005A20BE"/>
    <w:rsid w:val="005E18D5"/>
    <w:rsid w:val="006142F3"/>
    <w:rsid w:val="00686BC8"/>
    <w:rsid w:val="006F3F4F"/>
    <w:rsid w:val="007326E5"/>
    <w:rsid w:val="00774391"/>
    <w:rsid w:val="007D35CD"/>
    <w:rsid w:val="008445CC"/>
    <w:rsid w:val="00860BC9"/>
    <w:rsid w:val="00950E34"/>
    <w:rsid w:val="00956434"/>
    <w:rsid w:val="00987FED"/>
    <w:rsid w:val="009D0DA7"/>
    <w:rsid w:val="00A10056"/>
    <w:rsid w:val="00A56218"/>
    <w:rsid w:val="00AE1971"/>
    <w:rsid w:val="00B54291"/>
    <w:rsid w:val="00B54700"/>
    <w:rsid w:val="00B679B2"/>
    <w:rsid w:val="00B913E8"/>
    <w:rsid w:val="00BD7FD0"/>
    <w:rsid w:val="00BE1978"/>
    <w:rsid w:val="00C73C55"/>
    <w:rsid w:val="00D25EFA"/>
    <w:rsid w:val="00D32048"/>
    <w:rsid w:val="00D81659"/>
    <w:rsid w:val="00DA52BE"/>
    <w:rsid w:val="00E117BF"/>
    <w:rsid w:val="00E370DF"/>
    <w:rsid w:val="00E42FF3"/>
    <w:rsid w:val="00E55359"/>
    <w:rsid w:val="00EC3EDE"/>
    <w:rsid w:val="00EF7590"/>
    <w:rsid w:val="00F15680"/>
    <w:rsid w:val="00F61177"/>
    <w:rsid w:val="00F630DE"/>
    <w:rsid w:val="00FB30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17F88E0F-D8BC-45DA-AE5F-4585EEB4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117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61177"/>
    <w:pPr>
      <w:jc w:val="center"/>
    </w:pPr>
    <w:rPr>
      <w:sz w:val="32"/>
    </w:rPr>
  </w:style>
  <w:style w:type="paragraph" w:styleId="BodyText">
    <w:name w:val="Body Text"/>
    <w:basedOn w:val="Normal"/>
    <w:rsid w:val="00F61177"/>
    <w:pPr>
      <w:widowControl w:val="0"/>
    </w:pPr>
    <w:rPr>
      <w:rFonts w:ascii="Comic Sans MS" w:hAnsi="Comic Sans MS"/>
      <w:snapToGrid w:val="0"/>
      <w:sz w:val="22"/>
      <w:szCs w:val="20"/>
    </w:rPr>
  </w:style>
  <w:style w:type="character" w:styleId="Hyperlink">
    <w:name w:val="Hyperlink"/>
    <w:basedOn w:val="DefaultParagraphFont"/>
    <w:rsid w:val="00F61177"/>
    <w:rPr>
      <w:color w:val="0000FF"/>
      <w:u w:val="single"/>
    </w:rPr>
  </w:style>
  <w:style w:type="paragraph" w:customStyle="1" w:styleId="Default">
    <w:name w:val="Default"/>
    <w:rsid w:val="00F61177"/>
    <w:pPr>
      <w:autoSpaceDE w:val="0"/>
      <w:autoSpaceDN w:val="0"/>
      <w:adjustRightInd w:val="0"/>
    </w:pPr>
    <w:rPr>
      <w:color w:val="000000"/>
      <w:sz w:val="24"/>
      <w:szCs w:val="24"/>
    </w:rPr>
  </w:style>
  <w:style w:type="paragraph" w:styleId="Header">
    <w:name w:val="header"/>
    <w:basedOn w:val="Normal"/>
    <w:rsid w:val="006F3F4F"/>
    <w:pPr>
      <w:tabs>
        <w:tab w:val="center" w:pos="4320"/>
        <w:tab w:val="right" w:pos="8640"/>
      </w:tabs>
    </w:pPr>
  </w:style>
  <w:style w:type="paragraph" w:styleId="Footer">
    <w:name w:val="footer"/>
    <w:basedOn w:val="Normal"/>
    <w:rsid w:val="006F3F4F"/>
    <w:pPr>
      <w:tabs>
        <w:tab w:val="center" w:pos="4320"/>
        <w:tab w:val="right" w:pos="8640"/>
      </w:tabs>
    </w:pPr>
  </w:style>
  <w:style w:type="paragraph" w:styleId="ListParagraph">
    <w:name w:val="List Paragraph"/>
    <w:basedOn w:val="Normal"/>
    <w:uiPriority w:val="34"/>
    <w:qFormat/>
    <w:rsid w:val="005A20BE"/>
    <w:pPr>
      <w:ind w:left="720"/>
    </w:pPr>
  </w:style>
  <w:style w:type="character" w:styleId="CommentReference">
    <w:name w:val="annotation reference"/>
    <w:basedOn w:val="DefaultParagraphFont"/>
    <w:rsid w:val="00950E34"/>
    <w:rPr>
      <w:sz w:val="16"/>
      <w:szCs w:val="16"/>
    </w:rPr>
  </w:style>
  <w:style w:type="paragraph" w:styleId="CommentText">
    <w:name w:val="annotation text"/>
    <w:basedOn w:val="Normal"/>
    <w:link w:val="CommentTextChar"/>
    <w:rsid w:val="00950E34"/>
    <w:rPr>
      <w:sz w:val="20"/>
      <w:szCs w:val="20"/>
    </w:rPr>
  </w:style>
  <w:style w:type="character" w:customStyle="1" w:styleId="CommentTextChar">
    <w:name w:val="Comment Text Char"/>
    <w:basedOn w:val="DefaultParagraphFont"/>
    <w:link w:val="CommentText"/>
    <w:rsid w:val="00950E34"/>
  </w:style>
  <w:style w:type="paragraph" w:styleId="CommentSubject">
    <w:name w:val="annotation subject"/>
    <w:basedOn w:val="CommentText"/>
    <w:next w:val="CommentText"/>
    <w:link w:val="CommentSubjectChar"/>
    <w:rsid w:val="00950E34"/>
    <w:rPr>
      <w:b/>
      <w:bCs/>
    </w:rPr>
  </w:style>
  <w:style w:type="character" w:customStyle="1" w:styleId="CommentSubjectChar">
    <w:name w:val="Comment Subject Char"/>
    <w:basedOn w:val="CommentTextChar"/>
    <w:link w:val="CommentSubject"/>
    <w:rsid w:val="00950E34"/>
    <w:rPr>
      <w:b/>
      <w:bCs/>
    </w:rPr>
  </w:style>
  <w:style w:type="paragraph" w:styleId="BalloonText">
    <w:name w:val="Balloon Text"/>
    <w:basedOn w:val="Normal"/>
    <w:link w:val="BalloonTextChar"/>
    <w:rsid w:val="00950E34"/>
    <w:rPr>
      <w:rFonts w:ascii="Tahoma" w:hAnsi="Tahoma" w:cs="Tahoma"/>
      <w:sz w:val="16"/>
      <w:szCs w:val="16"/>
    </w:rPr>
  </w:style>
  <w:style w:type="character" w:customStyle="1" w:styleId="BalloonTextChar">
    <w:name w:val="Balloon Text Char"/>
    <w:basedOn w:val="DefaultParagraphFont"/>
    <w:link w:val="BalloonText"/>
    <w:rsid w:val="00950E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B8FD9-E5F0-423E-A6EA-44AF01DE3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1024</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Rules and Responsibilities</vt:lpstr>
    </vt:vector>
  </TitlesOfParts>
  <Company>State of Indiana</Company>
  <LinksUpToDate>false</LinksUpToDate>
  <CharactersWithSpaces>6408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and Responsibilities</dc:title>
  <dc:creator>Frank Poole</dc:creator>
  <cp:lastModifiedBy>Jones, Austin</cp:lastModifiedBy>
  <cp:revision>5</cp:revision>
  <dcterms:created xsi:type="dcterms:W3CDTF">2019-09-16T16:49:00Z</dcterms:created>
  <dcterms:modified xsi:type="dcterms:W3CDTF">2019-09-23T15:24:00Z</dcterms:modified>
</cp:coreProperties>
</file>